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34" w:rsidRPr="00D10934" w:rsidRDefault="00D10934" w:rsidP="00D10934">
      <w:pPr>
        <w:pStyle w:val="a3"/>
        <w:jc w:val="center"/>
        <w:rPr>
          <w:b/>
        </w:rPr>
      </w:pPr>
      <w:r w:rsidRPr="00D10934">
        <w:rPr>
          <w:b/>
        </w:rPr>
        <w:t>О возможности выбора управляющей компании или негосударственного пенсионного фонда</w:t>
      </w:r>
    </w:p>
    <w:p w:rsidR="00EC4BAE" w:rsidRPr="00D10934" w:rsidRDefault="00D10934" w:rsidP="00EC4BAE">
      <w:pPr>
        <w:pStyle w:val="a3"/>
        <w:jc w:val="both"/>
      </w:pPr>
      <w:r>
        <w:t xml:space="preserve">УПФР В </w:t>
      </w:r>
      <w:proofErr w:type="spellStart"/>
      <w:r>
        <w:t>Мухоршибирском</w:t>
      </w:r>
      <w:proofErr w:type="spellEnd"/>
      <w:r>
        <w:t xml:space="preserve"> районе </w:t>
      </w:r>
      <w:r w:rsidR="00EC4BAE" w:rsidRPr="00D10934">
        <w:t>сообщает, что воспользоваться своим правом на смену страховщика граждане могут ежегодно, не позднее 1 декабря.</w:t>
      </w:r>
    </w:p>
    <w:p w:rsidR="00EC4BAE" w:rsidRPr="00D10934" w:rsidRDefault="00EC4BAE" w:rsidP="00EC4BAE">
      <w:pPr>
        <w:pStyle w:val="a3"/>
        <w:jc w:val="both"/>
      </w:pPr>
      <w:proofErr w:type="gramStart"/>
      <w:r w:rsidRPr="00D10934">
        <w:t xml:space="preserve">Напомним, что с 1 января 2019 года прием заявлений застрахованных лиц о переходе в негосударственный пенсионный фонд или Пенсионный Фонд России, включая досрочный переход, а также уведомлений о замене страховщика и отказе от смены страховщика теперь осуществляется двумя способами - в форме электронного документа через Портал </w:t>
      </w:r>
      <w:proofErr w:type="spellStart"/>
      <w:r w:rsidRPr="00D10934">
        <w:t>госуслуг</w:t>
      </w:r>
      <w:proofErr w:type="spellEnd"/>
      <w:r w:rsidRPr="00D10934">
        <w:t>, при обращении в клиентские службы Пенсионного фонда России.</w:t>
      </w:r>
      <w:proofErr w:type="gramEnd"/>
    </w:p>
    <w:p w:rsidR="00EC4BAE" w:rsidRPr="00D10934" w:rsidRDefault="00EC4BAE" w:rsidP="00EC4BAE">
      <w:pPr>
        <w:pStyle w:val="a3"/>
        <w:jc w:val="both"/>
      </w:pPr>
      <w:r w:rsidRPr="00D10934">
        <w:rPr>
          <w:rStyle w:val="a5"/>
        </w:rPr>
        <w:t>Важно!</w:t>
      </w:r>
      <w:r w:rsidRPr="00D10934">
        <w:t xml:space="preserve"> Переводить накопления без потерь возможно не чаще, чем один раз в 5 лет, иначе, будущий пенсионер понесёт ущерб в виде потери инвестиционного дохода. В 2019 году переводить средства пенсионных накоплений без потерь выгодно только тем гражданам, которые перешли к другому страховщику в 2015 году. Например, заявление о смене страховщика написали в 2014 году, а в 2015 – средства по вашему заявлению перешли в другой фонд, соответственно чтобы поменять страховщика, и при этом сохранить инвестиционный доход, заявление нужно написать в 2019 году, а переведут – в 2020году.</w:t>
      </w:r>
    </w:p>
    <w:p w:rsidR="00EC4BAE" w:rsidRPr="00D10934" w:rsidRDefault="00EC4BAE" w:rsidP="00EC4BAE">
      <w:pPr>
        <w:pStyle w:val="a3"/>
        <w:jc w:val="both"/>
      </w:pPr>
      <w:r w:rsidRPr="00D10934">
        <w:t>Во всех остальных случаях, речь идет о досрочных переходах, перевод грозит потерей инвестиционного дохода, как минимум за текущий год.</w:t>
      </w:r>
    </w:p>
    <w:p w:rsidR="00EC4BAE" w:rsidRPr="00D10934" w:rsidRDefault="00EC4BAE" w:rsidP="00EC4BAE">
      <w:pPr>
        <w:pStyle w:val="a3"/>
        <w:jc w:val="both"/>
      </w:pPr>
      <w:r w:rsidRPr="00D10934">
        <w:t>В том случае, если страховщиком гражданина является ПФР, то управляющую компанию можно менять ежегодно без инвестиционных потерь.</w:t>
      </w:r>
    </w:p>
    <w:p w:rsidR="00EC4BAE" w:rsidRPr="00D10934" w:rsidRDefault="00EC4BAE" w:rsidP="00EC4BAE">
      <w:pPr>
        <w:pStyle w:val="a3"/>
        <w:jc w:val="both"/>
      </w:pPr>
      <w:r w:rsidRPr="00D10934">
        <w:t xml:space="preserve">Стоит отметить, что накопительная пенсия формируется у граждан 1967 г.р. и моложе, не вышедших на пенсию, а также у участников программы </w:t>
      </w:r>
      <w:proofErr w:type="spellStart"/>
      <w:r w:rsidRPr="00D10934">
        <w:t>софинансирования</w:t>
      </w:r>
      <w:proofErr w:type="spellEnd"/>
      <w:r w:rsidRPr="00D10934">
        <w:t xml:space="preserve"> пенсионных накоплений.</w:t>
      </w:r>
    </w:p>
    <w:p w:rsidR="00D10934" w:rsidRPr="00D10934" w:rsidRDefault="00D10934" w:rsidP="00D10934">
      <w:pPr>
        <w:rPr>
          <w:rFonts w:ascii="Times New Roman" w:hAnsi="Times New Roman" w:cs="Times New Roman"/>
          <w:sz w:val="24"/>
          <w:szCs w:val="24"/>
        </w:rPr>
      </w:pPr>
      <w:r w:rsidRPr="00D10934">
        <w:rPr>
          <w:rFonts w:ascii="Times New Roman" w:hAnsi="Times New Roman" w:cs="Times New Roman"/>
          <w:sz w:val="24"/>
          <w:szCs w:val="24"/>
        </w:rPr>
        <w:t xml:space="preserve">У граждан, формирующих накопительную пенсию в Пенсионном фонде РФ, до момента обращения за установлением выплат за счет средств пенсионных накоплений, есть право сменить Управляющую компанию, страховщиком при этом также остается ПФР. </w:t>
      </w:r>
    </w:p>
    <w:p w:rsidR="00DF59E4" w:rsidRDefault="00D10934" w:rsidP="00D10934">
      <w:pPr>
        <w:rPr>
          <w:rFonts w:ascii="Times New Roman" w:hAnsi="Times New Roman" w:cs="Times New Roman"/>
          <w:sz w:val="24"/>
          <w:szCs w:val="24"/>
        </w:rPr>
      </w:pPr>
      <w:r w:rsidRPr="00D10934">
        <w:rPr>
          <w:rFonts w:ascii="Times New Roman" w:hAnsi="Times New Roman" w:cs="Times New Roman"/>
          <w:sz w:val="24"/>
          <w:szCs w:val="24"/>
        </w:rPr>
        <w:t>Заявление о выборе Управляющей компании подается в любой территориальный орган ПФР в срок не позднее 31 декабря.</w:t>
      </w:r>
    </w:p>
    <w:p w:rsidR="00D10934" w:rsidRPr="00D10934" w:rsidRDefault="00D10934" w:rsidP="00D1093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0934">
        <w:rPr>
          <w:rFonts w:ascii="Times New Roman" w:hAnsi="Times New Roman" w:cs="Times New Roman"/>
          <w:i/>
          <w:sz w:val="24"/>
          <w:szCs w:val="24"/>
        </w:rPr>
        <w:t xml:space="preserve">Руководитель ГПУ и </w:t>
      </w:r>
      <w:proofErr w:type="gramStart"/>
      <w:r w:rsidRPr="00D10934">
        <w:rPr>
          <w:rFonts w:ascii="Times New Roman" w:hAnsi="Times New Roman" w:cs="Times New Roman"/>
          <w:i/>
          <w:sz w:val="24"/>
          <w:szCs w:val="24"/>
        </w:rPr>
        <w:t>ВС</w:t>
      </w:r>
      <w:proofErr w:type="gramEnd"/>
      <w:r w:rsidRPr="00D10934">
        <w:rPr>
          <w:rFonts w:ascii="Times New Roman" w:hAnsi="Times New Roman" w:cs="Times New Roman"/>
          <w:i/>
          <w:sz w:val="24"/>
          <w:szCs w:val="24"/>
        </w:rPr>
        <w:t xml:space="preserve">  Светлана  </w:t>
      </w:r>
      <w:proofErr w:type="spellStart"/>
      <w:r w:rsidRPr="00D10934">
        <w:rPr>
          <w:rFonts w:ascii="Times New Roman" w:hAnsi="Times New Roman" w:cs="Times New Roman"/>
          <w:i/>
          <w:sz w:val="24"/>
          <w:szCs w:val="24"/>
        </w:rPr>
        <w:t>Ливента</w:t>
      </w:r>
      <w:proofErr w:type="spellEnd"/>
    </w:p>
    <w:sectPr w:rsidR="00D10934" w:rsidRPr="00D10934" w:rsidSect="00DF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AE"/>
    <w:rsid w:val="00D10934"/>
    <w:rsid w:val="00DF59E4"/>
    <w:rsid w:val="00EC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4BAE"/>
    <w:rPr>
      <w:i/>
      <w:iCs/>
    </w:rPr>
  </w:style>
  <w:style w:type="character" w:styleId="a5">
    <w:name w:val="Strong"/>
    <w:basedOn w:val="a0"/>
    <w:uiPriority w:val="22"/>
    <w:qFormat/>
    <w:rsid w:val="00EC4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1742</Characters>
  <Application>Microsoft Office Word</Application>
  <DocSecurity>0</DocSecurity>
  <Lines>29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Мельзинов Игорь Борисович</dc:creator>
  <cp:lastModifiedBy>Мельзинов Игорь Борисович</cp:lastModifiedBy>
  <cp:revision>1</cp:revision>
  <dcterms:created xsi:type="dcterms:W3CDTF">2019-12-06T02:11:00Z</dcterms:created>
  <dcterms:modified xsi:type="dcterms:W3CDTF">2019-12-06T03:08:00Z</dcterms:modified>
</cp:coreProperties>
</file>