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7B" w:rsidRPr="0082668C" w:rsidRDefault="00423D7B" w:rsidP="00423D7B">
      <w:pPr>
        <w:jc w:val="both"/>
        <w:rPr>
          <w:sz w:val="10"/>
          <w:szCs w:val="10"/>
        </w:rPr>
      </w:pPr>
    </w:p>
    <w:p w:rsidR="000D7D65" w:rsidRPr="007124A1" w:rsidRDefault="000D7D65" w:rsidP="000D7D6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7124A1">
        <w:rPr>
          <w:b/>
          <w:sz w:val="24"/>
          <w:szCs w:val="24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7124A1">
        <w:rPr>
          <w:b/>
          <w:sz w:val="24"/>
          <w:szCs w:val="24"/>
        </w:rPr>
        <w:t>Мухоршибирский</w:t>
      </w:r>
      <w:proofErr w:type="spellEnd"/>
      <w:r w:rsidRPr="007124A1">
        <w:rPr>
          <w:b/>
          <w:sz w:val="24"/>
          <w:szCs w:val="24"/>
        </w:rPr>
        <w:t xml:space="preserve"> район» информирует население о </w:t>
      </w:r>
      <w:r>
        <w:rPr>
          <w:b/>
          <w:sz w:val="24"/>
          <w:szCs w:val="24"/>
        </w:rPr>
        <w:t xml:space="preserve">возможном и </w:t>
      </w:r>
      <w:r w:rsidRPr="007124A1">
        <w:rPr>
          <w:b/>
          <w:sz w:val="24"/>
          <w:szCs w:val="24"/>
        </w:rPr>
        <w:t xml:space="preserve">предстоящем </w:t>
      </w:r>
      <w:proofErr w:type="gramStart"/>
      <w:r w:rsidRPr="007124A1">
        <w:rPr>
          <w:b/>
          <w:sz w:val="24"/>
          <w:szCs w:val="24"/>
        </w:rPr>
        <w:t xml:space="preserve">предоставлении </w:t>
      </w:r>
      <w:r>
        <w:rPr>
          <w:b/>
          <w:sz w:val="24"/>
          <w:szCs w:val="24"/>
        </w:rPr>
        <w:t xml:space="preserve"> </w:t>
      </w:r>
      <w:r w:rsidRPr="007124A1">
        <w:rPr>
          <w:b/>
          <w:sz w:val="24"/>
          <w:szCs w:val="24"/>
        </w:rPr>
        <w:t>в</w:t>
      </w:r>
      <w:proofErr w:type="gramEnd"/>
      <w:r w:rsidRPr="007124A1">
        <w:rPr>
          <w:b/>
          <w:sz w:val="24"/>
          <w:szCs w:val="24"/>
        </w:rPr>
        <w:t xml:space="preserve"> собственность земельного участка: </w:t>
      </w:r>
      <w:bookmarkStart w:id="0" w:name="OLE_LINK1"/>
      <w:bookmarkStart w:id="1" w:name="OLE_LINK2"/>
    </w:p>
    <w:p w:rsidR="000D7D65" w:rsidRDefault="000D7D65" w:rsidP="000D7D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для ведения личного подсобного хозяйства</w:t>
      </w:r>
      <w:r w:rsidRPr="007124A1">
        <w:rPr>
          <w:sz w:val="24"/>
          <w:szCs w:val="24"/>
        </w:rPr>
        <w:t xml:space="preserve">, общей площадью </w:t>
      </w:r>
      <w:r>
        <w:rPr>
          <w:sz w:val="24"/>
          <w:szCs w:val="24"/>
        </w:rPr>
        <w:t>400</w:t>
      </w:r>
      <w:r w:rsidRPr="007124A1">
        <w:rPr>
          <w:sz w:val="24"/>
          <w:szCs w:val="24"/>
        </w:rPr>
        <w:t xml:space="preserve"> </w:t>
      </w:r>
      <w:proofErr w:type="spellStart"/>
      <w:r w:rsidRPr="007124A1">
        <w:rPr>
          <w:sz w:val="24"/>
          <w:szCs w:val="24"/>
        </w:rPr>
        <w:t>кв.м</w:t>
      </w:r>
      <w:proofErr w:type="spellEnd"/>
      <w:r w:rsidRPr="007124A1">
        <w:rPr>
          <w:sz w:val="24"/>
          <w:szCs w:val="24"/>
        </w:rPr>
        <w:t>., категор</w:t>
      </w:r>
      <w:r>
        <w:rPr>
          <w:sz w:val="24"/>
          <w:szCs w:val="24"/>
        </w:rPr>
        <w:t xml:space="preserve">ия земель: земли населенных </w:t>
      </w:r>
      <w:proofErr w:type="gramStart"/>
      <w:r>
        <w:rPr>
          <w:sz w:val="24"/>
          <w:szCs w:val="24"/>
        </w:rPr>
        <w:t xml:space="preserve">пунктов, </w:t>
      </w:r>
      <w:r w:rsidRPr="007124A1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условный</w:t>
      </w:r>
      <w:proofErr w:type="gramEnd"/>
      <w:r>
        <w:rPr>
          <w:sz w:val="24"/>
          <w:szCs w:val="24"/>
        </w:rPr>
        <w:t xml:space="preserve">  номер: 03:14:110224</w:t>
      </w:r>
      <w:r>
        <w:rPr>
          <w:sz w:val="24"/>
          <w:szCs w:val="24"/>
        </w:rPr>
        <w:t>:ЗУ1,  местоположение</w:t>
      </w:r>
      <w:r w:rsidRPr="007124A1">
        <w:rPr>
          <w:sz w:val="24"/>
          <w:szCs w:val="24"/>
        </w:rPr>
        <w:t xml:space="preserve"> земельного участ</w:t>
      </w:r>
      <w:r>
        <w:rPr>
          <w:sz w:val="24"/>
          <w:szCs w:val="24"/>
        </w:rPr>
        <w:t xml:space="preserve">ка: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с.Мухоршибирь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ул.Чкалова</w:t>
      </w:r>
      <w:proofErr w:type="spellEnd"/>
      <w:r>
        <w:rPr>
          <w:sz w:val="24"/>
          <w:szCs w:val="24"/>
        </w:rPr>
        <w:t xml:space="preserve">, участок б/н; </w:t>
      </w:r>
    </w:p>
    <w:bookmarkEnd w:id="0"/>
    <w:bookmarkEnd w:id="1"/>
    <w:p w:rsidR="000D7D65" w:rsidRDefault="000D7D65" w:rsidP="000D7D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Граждане, заинтересованные в предоставлении земельного участка, в течение тридцати дней со дня опубликования  и размещения  настоящего извещения имеют право  подавать заявления о намерении участвовать в аукционе по продаже земельного участка, подача заявлений </w:t>
      </w:r>
      <w:r w:rsidRPr="00672C15">
        <w:rPr>
          <w:sz w:val="24"/>
          <w:szCs w:val="24"/>
        </w:rPr>
        <w:t>осуществляется лично или почтовым отправлением с уведомлением о вручении по</w:t>
      </w:r>
      <w:r>
        <w:rPr>
          <w:sz w:val="24"/>
          <w:szCs w:val="24"/>
        </w:rPr>
        <w:t xml:space="preserve"> адресу: 671340,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с. Мухоршибирь, ул.30 лет Победы, 7. </w:t>
      </w:r>
      <w:r w:rsidRPr="00A4258B">
        <w:rPr>
          <w:sz w:val="24"/>
          <w:szCs w:val="24"/>
        </w:rPr>
        <w:t>МУ «Комитет по управлению имуществом и муниципальным хозяйством муниципального образования «</w:t>
      </w:r>
      <w:proofErr w:type="spellStart"/>
      <w:r w:rsidRPr="00A4258B">
        <w:rPr>
          <w:sz w:val="24"/>
          <w:szCs w:val="24"/>
        </w:rPr>
        <w:t>Мухоршибирский</w:t>
      </w:r>
      <w:proofErr w:type="spellEnd"/>
      <w:r w:rsidRPr="00A4258B">
        <w:rPr>
          <w:sz w:val="24"/>
          <w:szCs w:val="24"/>
        </w:rPr>
        <w:t xml:space="preserve"> район».</w:t>
      </w:r>
    </w:p>
    <w:p w:rsidR="000D7D65" w:rsidRDefault="000D7D65" w:rsidP="000D7D6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Ознакомиться, со схемой расположения земельного участка можно по адресу: РБ,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район,  с.</w:t>
      </w:r>
      <w:proofErr w:type="gramEnd"/>
      <w:r>
        <w:rPr>
          <w:sz w:val="24"/>
          <w:szCs w:val="24"/>
        </w:rPr>
        <w:t xml:space="preserve"> Мухоршибирь, ул. 30 лет Победы, 7, в рабочие дни с 09.00 до 16.00, обед с 12.00 до 13.00 МУ «Комитет по управлению имуществом и муниципальным хозяйством муниципального образования «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район».</w:t>
      </w:r>
    </w:p>
    <w:p w:rsidR="000D7D65" w:rsidRDefault="000D7D65" w:rsidP="000D7D6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начала приема</w:t>
      </w:r>
      <w:r>
        <w:rPr>
          <w:sz w:val="24"/>
          <w:szCs w:val="24"/>
        </w:rPr>
        <w:t xml:space="preserve"> заявлений: 11 декабр</w:t>
      </w:r>
      <w:r>
        <w:rPr>
          <w:sz w:val="24"/>
          <w:szCs w:val="24"/>
        </w:rPr>
        <w:t>я 2020г. 09:00ч</w:t>
      </w:r>
    </w:p>
    <w:p w:rsidR="000D7D65" w:rsidRPr="005708DA" w:rsidRDefault="000D7D65" w:rsidP="000D7D65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оконча</w:t>
      </w:r>
      <w:r>
        <w:rPr>
          <w:sz w:val="24"/>
          <w:szCs w:val="24"/>
        </w:rPr>
        <w:t>ния приёма заявлений: 12 января</w:t>
      </w:r>
      <w:r>
        <w:rPr>
          <w:sz w:val="24"/>
          <w:szCs w:val="24"/>
        </w:rPr>
        <w:t xml:space="preserve"> 2020г.   16:00ч                                       </w:t>
      </w:r>
    </w:p>
    <w:p w:rsidR="003A76B1" w:rsidRDefault="00735742" w:rsidP="0009673B">
      <w:pPr>
        <w:tabs>
          <w:tab w:val="left" w:pos="3306"/>
          <w:tab w:val="center" w:pos="5173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:rsidR="0009673B" w:rsidRDefault="0009673B" w:rsidP="0095720C">
      <w:pPr>
        <w:jc w:val="both"/>
        <w:rPr>
          <w:sz w:val="22"/>
          <w:szCs w:val="22"/>
        </w:rPr>
      </w:pPr>
    </w:p>
    <w:p w:rsidR="000D7D65" w:rsidRDefault="000D7D65" w:rsidP="000D7D65">
      <w:pPr>
        <w:jc w:val="center"/>
        <w:outlineLvl w:val="2"/>
        <w:rPr>
          <w:b/>
          <w:color w:val="333333"/>
          <w:sz w:val="24"/>
          <w:szCs w:val="24"/>
        </w:rPr>
      </w:pPr>
      <w:r w:rsidRPr="0009673B">
        <w:rPr>
          <w:b/>
          <w:color w:val="333333"/>
          <w:sz w:val="24"/>
          <w:szCs w:val="24"/>
        </w:rPr>
        <w:t xml:space="preserve">В РЕСПУБЛИКЕ УТВЕРЖДЕНА НОВАЯ КАДАСТРОВАЯ </w:t>
      </w:r>
    </w:p>
    <w:p w:rsidR="0009673B" w:rsidRDefault="000D7D65" w:rsidP="000D7D65">
      <w:pPr>
        <w:jc w:val="center"/>
        <w:outlineLvl w:val="2"/>
        <w:rPr>
          <w:b/>
          <w:color w:val="333333"/>
          <w:sz w:val="24"/>
          <w:szCs w:val="24"/>
        </w:rPr>
      </w:pPr>
      <w:r w:rsidRPr="0009673B">
        <w:rPr>
          <w:b/>
          <w:color w:val="333333"/>
          <w:sz w:val="24"/>
          <w:szCs w:val="24"/>
        </w:rPr>
        <w:t>СТОИМОСТЬ ЗЕМЕЛЬНЫХ УЧАСТКОВ</w:t>
      </w:r>
    </w:p>
    <w:p w:rsidR="000D7D65" w:rsidRPr="000D7D65" w:rsidRDefault="000D7D65" w:rsidP="000D7D65">
      <w:pPr>
        <w:jc w:val="center"/>
        <w:outlineLvl w:val="2"/>
        <w:rPr>
          <w:b/>
          <w:color w:val="333333"/>
          <w:sz w:val="24"/>
          <w:szCs w:val="24"/>
        </w:rPr>
      </w:pPr>
    </w:p>
    <w:p w:rsidR="0009673B" w:rsidRPr="0009673B" w:rsidRDefault="0009673B" w:rsidP="000D7D65">
      <w:pPr>
        <w:pStyle w:val="ae"/>
        <w:spacing w:before="0" w:beforeAutospacing="0" w:after="0" w:afterAutospacing="0" w:line="238" w:lineRule="atLeast"/>
        <w:jc w:val="both"/>
        <w:rPr>
          <w:color w:val="242424"/>
        </w:rPr>
      </w:pPr>
      <w:r w:rsidRPr="0009673B">
        <w:rPr>
          <w:color w:val="242424"/>
        </w:rPr>
        <w:t xml:space="preserve">   </w:t>
      </w:r>
      <w:r w:rsidRPr="0009673B">
        <w:rPr>
          <w:color w:val="242424"/>
        </w:rPr>
        <w:t>В 2020 году</w:t>
      </w:r>
      <w:r w:rsidR="000D7D65">
        <w:rPr>
          <w:color w:val="242424"/>
        </w:rPr>
        <w:t xml:space="preserve"> на территории Республики Бурятия</w:t>
      </w:r>
      <w:r w:rsidRPr="0009673B">
        <w:rPr>
          <w:color w:val="242424"/>
        </w:rPr>
        <w:t xml:space="preserve"> государс</w:t>
      </w:r>
      <w:r>
        <w:rPr>
          <w:color w:val="242424"/>
        </w:rPr>
        <w:t xml:space="preserve">твенным бюджетным учреждением Республики </w:t>
      </w:r>
      <w:proofErr w:type="gramStart"/>
      <w:r>
        <w:rPr>
          <w:color w:val="242424"/>
        </w:rPr>
        <w:t>Бурятия</w:t>
      </w:r>
      <w:bookmarkStart w:id="2" w:name="_GoBack"/>
      <w:bookmarkEnd w:id="2"/>
      <w:r>
        <w:rPr>
          <w:color w:val="242424"/>
        </w:rPr>
        <w:t xml:space="preserve"> </w:t>
      </w:r>
      <w:r w:rsidRPr="0009673B">
        <w:rPr>
          <w:color w:val="242424"/>
        </w:rPr>
        <w:t xml:space="preserve"> «</w:t>
      </w:r>
      <w:proofErr w:type="gramEnd"/>
      <w:r w:rsidRPr="0009673B">
        <w:rPr>
          <w:color w:val="242424"/>
        </w:rPr>
        <w:t>Центр государственной кадастровой оценки» проведена государственная кадастровая оценка</w:t>
      </w:r>
      <w:r w:rsidR="000D7D65">
        <w:rPr>
          <w:color w:val="242424"/>
        </w:rPr>
        <w:t xml:space="preserve"> всех земельных участков, учтенных в Едином государственном реестре недвижимости</w:t>
      </w:r>
      <w:r w:rsidRPr="0009673B">
        <w:rPr>
          <w:color w:val="242424"/>
        </w:rPr>
        <w:t xml:space="preserve"> по состоянию на 1 января 2020 года. Новая кадастровая стоимость земельных участков будет применяться с 1 января 2021 года.</w:t>
      </w:r>
    </w:p>
    <w:p w:rsidR="0009673B" w:rsidRPr="0009673B" w:rsidRDefault="0009673B" w:rsidP="0009673B">
      <w:pPr>
        <w:pStyle w:val="ae"/>
        <w:spacing w:before="0" w:beforeAutospacing="0" w:after="75" w:afterAutospacing="0" w:line="238" w:lineRule="atLeast"/>
        <w:jc w:val="both"/>
        <w:rPr>
          <w:color w:val="242424"/>
        </w:rPr>
      </w:pPr>
      <w:r w:rsidRPr="0009673B">
        <w:rPr>
          <w:color w:val="242424"/>
        </w:rPr>
        <w:t xml:space="preserve">   </w:t>
      </w:r>
      <w:r w:rsidRPr="0009673B">
        <w:rPr>
          <w:color w:val="242424"/>
        </w:rPr>
        <w:t>Результаты работ утверждены приказом Министерства имущественных и земельных отношений Республики Бурятия от 15.10.2020 № 80 (зарегистрировано в реестре нормативных правовых актов органов исполнительной власти Республики Бурятия 13.11.2020 № 032020391), ознакомиться с ними можно в Фонде данных государственной кадастровой оценки по адресу: </w:t>
      </w:r>
      <w:r w:rsidRPr="0009673B">
        <w:rPr>
          <w:color w:val="242424"/>
          <w:u w:val="single"/>
        </w:rPr>
        <w:t>https://rosreestr.gov.ru/wps/portal/cc_ib_svedFDGKO</w:t>
      </w:r>
      <w:r w:rsidRPr="0009673B">
        <w:rPr>
          <w:color w:val="242424"/>
        </w:rPr>
        <w:t xml:space="preserve">, для этого необходимо знать кадастровый номер земельного участка. В отчете содержится анализ информации о рынке объектов недвижимости, сведения о </w:t>
      </w:r>
      <w:proofErr w:type="spellStart"/>
      <w:r w:rsidRPr="0009673B">
        <w:rPr>
          <w:color w:val="242424"/>
        </w:rPr>
        <w:t>ценообразующих</w:t>
      </w:r>
      <w:proofErr w:type="spellEnd"/>
      <w:r w:rsidRPr="0009673B">
        <w:rPr>
          <w:color w:val="242424"/>
        </w:rPr>
        <w:t xml:space="preserve"> факторах, а также о величине кадастровой стоимости для каждого объекта.</w:t>
      </w:r>
    </w:p>
    <w:p w:rsidR="0009673B" w:rsidRPr="0009673B" w:rsidRDefault="0009673B" w:rsidP="0009673B">
      <w:pPr>
        <w:pStyle w:val="ae"/>
        <w:spacing w:before="0" w:beforeAutospacing="0" w:after="75" w:afterAutospacing="0" w:line="238" w:lineRule="atLeast"/>
        <w:jc w:val="both"/>
        <w:rPr>
          <w:color w:val="242424"/>
        </w:rPr>
      </w:pPr>
      <w:r>
        <w:rPr>
          <w:color w:val="242424"/>
        </w:rPr>
        <w:t xml:space="preserve">    </w:t>
      </w:r>
      <w:r w:rsidRPr="0009673B">
        <w:rPr>
          <w:color w:val="242424"/>
        </w:rPr>
        <w:t>Если собственник не согласен с результатами оценки, законодательством предусмотрено несколько механизмов, с помощью которых возможен пересмотр кадастровой стоимости, внесенной в Единый государственный кадастр недвижимости:</w:t>
      </w:r>
    </w:p>
    <w:p w:rsidR="0009673B" w:rsidRPr="0009673B" w:rsidRDefault="0009673B" w:rsidP="0009673B">
      <w:pPr>
        <w:pStyle w:val="ae"/>
        <w:spacing w:before="0" w:beforeAutospacing="0" w:after="75" w:afterAutospacing="0" w:line="238" w:lineRule="atLeast"/>
        <w:jc w:val="both"/>
        <w:rPr>
          <w:color w:val="242424"/>
        </w:rPr>
      </w:pPr>
      <w:r w:rsidRPr="0009673B">
        <w:rPr>
          <w:color w:val="242424"/>
        </w:rPr>
        <w:t xml:space="preserve">   </w:t>
      </w:r>
      <w:r w:rsidRPr="0009673B">
        <w:rPr>
          <w:color w:val="242424"/>
        </w:rPr>
        <w:t>- с 1 января 2021 года каждый собственник (заинтересованное лицо) может получить разъяснения, связанные с определением кадастровой стоимости, и </w:t>
      </w:r>
      <w:r w:rsidRPr="0009673B">
        <w:rPr>
          <w:b/>
          <w:bCs/>
          <w:i/>
          <w:iCs/>
          <w:color w:val="242424"/>
        </w:rPr>
        <w:t>подать аргументированное замечание</w:t>
      </w:r>
      <w:r w:rsidRPr="0009673B">
        <w:rPr>
          <w:color w:val="242424"/>
        </w:rPr>
        <w:t> в ГБУ РБ «Центр государственной кадастровой оценки». К обращению могут быть приложены документы, подтверждающие наличие ошибок, а также декларация о характеристиках объекта недвижимости. Если при рассмотрении обращения бюджетное учреждение обнаружит ошибки, допущенные при определении кадастровой стоимости, их должны исправить по решению бюджетного учреждения;</w:t>
      </w:r>
    </w:p>
    <w:p w:rsidR="0009673B" w:rsidRPr="0009673B" w:rsidRDefault="0009673B" w:rsidP="0009673B">
      <w:pPr>
        <w:pStyle w:val="ae"/>
        <w:spacing w:before="0" w:beforeAutospacing="0" w:after="75" w:afterAutospacing="0" w:line="238" w:lineRule="atLeast"/>
        <w:jc w:val="both"/>
        <w:rPr>
          <w:color w:val="242424"/>
        </w:rPr>
      </w:pPr>
      <w:r w:rsidRPr="0009673B">
        <w:rPr>
          <w:color w:val="242424"/>
        </w:rPr>
        <w:t xml:space="preserve">  </w:t>
      </w:r>
      <w:r w:rsidRPr="0009673B">
        <w:rPr>
          <w:color w:val="242424"/>
        </w:rPr>
        <w:t>- с 1 января 2021 года правообладатель (заинтересованное лицо) может </w:t>
      </w:r>
      <w:r w:rsidRPr="0009673B">
        <w:rPr>
          <w:b/>
          <w:bCs/>
          <w:i/>
          <w:iCs/>
          <w:color w:val="242424"/>
        </w:rPr>
        <w:t>подать заявление об установлении кадастровой стоимости в размере рыночной</w:t>
      </w:r>
      <w:r w:rsidRPr="0009673B">
        <w:rPr>
          <w:color w:val="242424"/>
        </w:rPr>
        <w:t xml:space="preserve"> с приложенным отчетом об определении рыночной стоимости объекта недвижимости. Решение бюджетного учреждения может быть оспорено в суде в порядке административного судопроизводства. Одновременно с оспариванием решения бюджетного учреждения в суд может быть также заявлено требование об установлении кадастровой стоимости объекта недвижимости в размере его рыночной стоимости. </w:t>
      </w:r>
      <w:r w:rsidRPr="0009673B">
        <w:rPr>
          <w:color w:val="242424"/>
        </w:rPr>
        <w:lastRenderedPageBreak/>
        <w:t>Таким образом, законодательством установлен обязательный досудебный порядок оспаривания кадастровой стоимости</w:t>
      </w:r>
    </w:p>
    <w:p w:rsidR="0009673B" w:rsidRPr="0009673B" w:rsidRDefault="0009673B" w:rsidP="0009673B">
      <w:pPr>
        <w:pStyle w:val="ae"/>
        <w:spacing w:before="0" w:beforeAutospacing="0" w:after="75" w:afterAutospacing="0" w:line="238" w:lineRule="atLeast"/>
        <w:rPr>
          <w:color w:val="242424"/>
        </w:rPr>
      </w:pPr>
      <w:r>
        <w:rPr>
          <w:color w:val="242424"/>
        </w:rPr>
        <w:t xml:space="preserve">     </w:t>
      </w:r>
      <w:r w:rsidRPr="0009673B">
        <w:rPr>
          <w:color w:val="242424"/>
        </w:rPr>
        <w:t>Более подробно с процедурой подачи замечаний или заявлений можно ознакомиться на сайте учреждения - </w:t>
      </w:r>
      <w:r w:rsidRPr="0009673B">
        <w:rPr>
          <w:color w:val="242424"/>
          <w:u w:val="single"/>
        </w:rPr>
        <w:t>кадастр03.рф</w:t>
      </w:r>
      <w:r w:rsidRPr="0009673B">
        <w:rPr>
          <w:color w:val="242424"/>
        </w:rPr>
        <w:t>.</w:t>
      </w:r>
    </w:p>
    <w:p w:rsidR="0009673B" w:rsidRPr="00B80E85" w:rsidRDefault="0009673B" w:rsidP="0095720C">
      <w:pPr>
        <w:jc w:val="both"/>
        <w:rPr>
          <w:b/>
          <w:sz w:val="22"/>
          <w:szCs w:val="22"/>
        </w:rPr>
      </w:pPr>
    </w:p>
    <w:sectPr w:rsidR="0009673B" w:rsidRPr="00B80E85" w:rsidSect="0095720C">
      <w:headerReference w:type="default" r:id="rId8"/>
      <w:pgSz w:w="11906" w:h="16838"/>
      <w:pgMar w:top="993" w:right="566" w:bottom="567" w:left="993" w:header="720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C5B" w:rsidRDefault="00066C5B" w:rsidP="00D800FE">
      <w:r>
        <w:separator/>
      </w:r>
    </w:p>
  </w:endnote>
  <w:endnote w:type="continuationSeparator" w:id="0">
    <w:p w:rsidR="00066C5B" w:rsidRDefault="00066C5B" w:rsidP="00D8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C5B" w:rsidRDefault="00066C5B" w:rsidP="00D800FE">
      <w:r>
        <w:separator/>
      </w:r>
    </w:p>
  </w:footnote>
  <w:footnote w:type="continuationSeparator" w:id="0">
    <w:p w:rsidR="00066C5B" w:rsidRDefault="00066C5B" w:rsidP="00D80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DC8" w:rsidRDefault="00066C5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D7D65">
      <w:rPr>
        <w:noProof/>
      </w:rPr>
      <w:t>2</w:t>
    </w:r>
    <w:r>
      <w:rPr>
        <w:noProof/>
      </w:rPr>
      <w:fldChar w:fldCharType="end"/>
    </w:r>
  </w:p>
  <w:p w:rsidR="00477DC8" w:rsidRDefault="00477D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6CE"/>
    <w:multiLevelType w:val="multilevel"/>
    <w:tmpl w:val="AF6C5A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1D65636E"/>
    <w:multiLevelType w:val="multilevel"/>
    <w:tmpl w:val="93C689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F1522A5"/>
    <w:multiLevelType w:val="multilevel"/>
    <w:tmpl w:val="D88E6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91447"/>
    <w:multiLevelType w:val="hybridMultilevel"/>
    <w:tmpl w:val="B0F06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934423D"/>
    <w:multiLevelType w:val="hybridMultilevel"/>
    <w:tmpl w:val="F85C8F36"/>
    <w:lvl w:ilvl="0" w:tplc="117044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849B2"/>
    <w:multiLevelType w:val="multilevel"/>
    <w:tmpl w:val="AE101074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C5AA3"/>
    <w:multiLevelType w:val="multilevel"/>
    <w:tmpl w:val="A8623E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146F7D"/>
    <w:multiLevelType w:val="hybridMultilevel"/>
    <w:tmpl w:val="A828B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98A52E8"/>
    <w:multiLevelType w:val="hybridMultilevel"/>
    <w:tmpl w:val="EE20C7AE"/>
    <w:lvl w:ilvl="0" w:tplc="D21C3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7452C"/>
    <w:multiLevelType w:val="hybridMultilevel"/>
    <w:tmpl w:val="2C6EC2E0"/>
    <w:lvl w:ilvl="0" w:tplc="8DD0DB36">
      <w:start w:val="3"/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Times New Roman" w:eastAsia="Times New Roman" w:hAnsi="Times New Roman" w:cs="Times New Roman" w:hint="default"/>
      </w:rPr>
    </w:lvl>
    <w:lvl w:ilvl="1" w:tplc="117044D4">
      <w:start w:val="2"/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0" w15:restartNumberingAfterBreak="0">
    <w:nsid w:val="64392CA1"/>
    <w:multiLevelType w:val="multilevel"/>
    <w:tmpl w:val="2514E498"/>
    <w:lvl w:ilvl="0">
      <w:start w:val="5"/>
      <w:numFmt w:val="decimal"/>
      <w:lvlText w:val=""/>
      <w:lvlJc w:val="left"/>
      <w:pPr>
        <w:tabs>
          <w:tab w:val="num" w:pos="-555"/>
        </w:tabs>
        <w:ind w:left="-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0"/>
        </w:tabs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1440"/>
      </w:pPr>
      <w:rPr>
        <w:rFonts w:hint="default"/>
      </w:rPr>
    </w:lvl>
  </w:abstractNum>
  <w:abstractNum w:abstractNumId="11" w15:restartNumberingAfterBreak="0">
    <w:nsid w:val="6EBF5956"/>
    <w:multiLevelType w:val="hybridMultilevel"/>
    <w:tmpl w:val="1A3023B8"/>
    <w:lvl w:ilvl="0" w:tplc="117044D4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228A2"/>
    <w:multiLevelType w:val="singleLevel"/>
    <w:tmpl w:val="0F661A3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13" w15:restartNumberingAfterBreak="0">
    <w:nsid w:val="7DB85A68"/>
    <w:multiLevelType w:val="hybridMultilevel"/>
    <w:tmpl w:val="9AC8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F3E6D"/>
    <w:multiLevelType w:val="multilevel"/>
    <w:tmpl w:val="385CA4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3D7B"/>
    <w:rsid w:val="0000139F"/>
    <w:rsid w:val="00013C81"/>
    <w:rsid w:val="000221F9"/>
    <w:rsid w:val="00027CF5"/>
    <w:rsid w:val="000641C0"/>
    <w:rsid w:val="00066C5B"/>
    <w:rsid w:val="00074BF7"/>
    <w:rsid w:val="0009673B"/>
    <w:rsid w:val="000D7D65"/>
    <w:rsid w:val="000E33F4"/>
    <w:rsid w:val="000F035A"/>
    <w:rsid w:val="000F118A"/>
    <w:rsid w:val="00115D17"/>
    <w:rsid w:val="0016065C"/>
    <w:rsid w:val="001634EB"/>
    <w:rsid w:val="00164EC0"/>
    <w:rsid w:val="001C66A9"/>
    <w:rsid w:val="00234359"/>
    <w:rsid w:val="0023556A"/>
    <w:rsid w:val="00253F0F"/>
    <w:rsid w:val="0029594B"/>
    <w:rsid w:val="002965AF"/>
    <w:rsid w:val="002B0EDF"/>
    <w:rsid w:val="002C6339"/>
    <w:rsid w:val="002F58C2"/>
    <w:rsid w:val="00326C47"/>
    <w:rsid w:val="003A76B1"/>
    <w:rsid w:val="003B3A04"/>
    <w:rsid w:val="00402AF1"/>
    <w:rsid w:val="00423D7B"/>
    <w:rsid w:val="00477DC8"/>
    <w:rsid w:val="004A7FE7"/>
    <w:rsid w:val="00503FB4"/>
    <w:rsid w:val="005130E3"/>
    <w:rsid w:val="00525CA6"/>
    <w:rsid w:val="00547FAF"/>
    <w:rsid w:val="005A7F3A"/>
    <w:rsid w:val="0066188A"/>
    <w:rsid w:val="006935C2"/>
    <w:rsid w:val="006C52D0"/>
    <w:rsid w:val="006F6E49"/>
    <w:rsid w:val="00702A3B"/>
    <w:rsid w:val="00720EBE"/>
    <w:rsid w:val="00735742"/>
    <w:rsid w:val="007B6E60"/>
    <w:rsid w:val="007C3199"/>
    <w:rsid w:val="007C6181"/>
    <w:rsid w:val="007F0991"/>
    <w:rsid w:val="008B2636"/>
    <w:rsid w:val="008E162A"/>
    <w:rsid w:val="00902D8C"/>
    <w:rsid w:val="00953FD8"/>
    <w:rsid w:val="0095720C"/>
    <w:rsid w:val="0096388F"/>
    <w:rsid w:val="009949F0"/>
    <w:rsid w:val="00A21B64"/>
    <w:rsid w:val="00A71270"/>
    <w:rsid w:val="00A83045"/>
    <w:rsid w:val="00B36951"/>
    <w:rsid w:val="00B6134F"/>
    <w:rsid w:val="00B758F1"/>
    <w:rsid w:val="00B80E85"/>
    <w:rsid w:val="00BB3535"/>
    <w:rsid w:val="00BC767D"/>
    <w:rsid w:val="00BD5494"/>
    <w:rsid w:val="00BE5D59"/>
    <w:rsid w:val="00C50B0D"/>
    <w:rsid w:val="00CD093F"/>
    <w:rsid w:val="00D1070B"/>
    <w:rsid w:val="00D56E28"/>
    <w:rsid w:val="00D70FE2"/>
    <w:rsid w:val="00D800FE"/>
    <w:rsid w:val="00D856D4"/>
    <w:rsid w:val="00DC717E"/>
    <w:rsid w:val="00DF20BA"/>
    <w:rsid w:val="00DF502C"/>
    <w:rsid w:val="00EB047C"/>
    <w:rsid w:val="00F4004B"/>
    <w:rsid w:val="00F462BB"/>
    <w:rsid w:val="00F94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99432-D225-4EB9-924D-AB3CEF99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3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3D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23D7B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423D7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23D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D7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B758F1"/>
  </w:style>
  <w:style w:type="character" w:styleId="a9">
    <w:name w:val="Hyperlink"/>
    <w:basedOn w:val="a0"/>
    <w:uiPriority w:val="99"/>
    <w:unhideWhenUsed/>
    <w:rsid w:val="00B758F1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7F09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F09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064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074BF7"/>
    <w:rPr>
      <w:sz w:val="24"/>
    </w:rPr>
  </w:style>
  <w:style w:type="character" w:customStyle="1" w:styleId="ad">
    <w:name w:val="Основной текст Знак"/>
    <w:basedOn w:val="a0"/>
    <w:link w:val="ac"/>
    <w:rsid w:val="00074B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74BF7"/>
    <w:pPr>
      <w:spacing w:after="120" w:line="480" w:lineRule="auto"/>
      <w:ind w:left="283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rsid w:val="00074B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074BF7"/>
    <w:pPr>
      <w:widowControl w:val="0"/>
      <w:snapToGrid w:val="0"/>
      <w:spacing w:after="120"/>
      <w:jc w:val="both"/>
    </w:pPr>
    <w:rPr>
      <w:rFonts w:ascii="Arial" w:hAnsi="Arial"/>
      <w:sz w:val="24"/>
    </w:rPr>
  </w:style>
  <w:style w:type="paragraph" w:styleId="ae">
    <w:name w:val="Normal (Web)"/>
    <w:basedOn w:val="a"/>
    <w:uiPriority w:val="99"/>
    <w:semiHidden/>
    <w:unhideWhenUsed/>
    <w:rsid w:val="000967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9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6663-CCA8-4D7C-9357-95013C87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Пастыкова Оксана Владимировна</dc:creator>
  <cp:lastModifiedBy>yurist2</cp:lastModifiedBy>
  <cp:revision>22</cp:revision>
  <dcterms:created xsi:type="dcterms:W3CDTF">2017-01-26T07:54:00Z</dcterms:created>
  <dcterms:modified xsi:type="dcterms:W3CDTF">2020-12-08T05:55:00Z</dcterms:modified>
</cp:coreProperties>
</file>