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256"/>
        <w:gridCol w:w="2943"/>
        <w:gridCol w:w="3126"/>
        <w:gridCol w:w="30"/>
      </w:tblGrid>
      <w:tr w:rsidR="00F60FAF" w:rsidRPr="00F60FAF" w:rsidTr="00F60FAF">
        <w:trPr>
          <w:gridAfter w:val="1"/>
          <w:wAfter w:w="30" w:type="dxa"/>
          <w:trHeight w:val="2188"/>
        </w:trPr>
        <w:tc>
          <w:tcPr>
            <w:tcW w:w="3256" w:type="dxa"/>
          </w:tcPr>
          <w:p w:rsidR="00F60FAF" w:rsidRPr="00F60FAF" w:rsidRDefault="00F60FAF" w:rsidP="00F60FAF">
            <w:pPr>
              <w:spacing w:after="0" w:line="276" w:lineRule="auto"/>
              <w:jc w:val="center"/>
              <w:rPr>
                <w:rFonts w:ascii="Times New Roman" w:eastAsiaTheme="minorEastAsia" w:hAnsi="Times New Roman" w:cs="Times New Roman"/>
                <w:b/>
                <w:color w:val="000000"/>
                <w:lang w:eastAsia="ru-RU"/>
              </w:rPr>
            </w:pPr>
          </w:p>
          <w:p w:rsidR="00F60FAF" w:rsidRPr="00F60FAF" w:rsidRDefault="00F60FAF" w:rsidP="00F60FAF">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АДМИНИСТРАЦИЯ</w:t>
            </w:r>
          </w:p>
          <w:p w:rsidR="00F60FAF" w:rsidRPr="00F60FAF" w:rsidRDefault="00F60FAF" w:rsidP="00F60FAF">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 xml:space="preserve">МУНИЦИПАЛЬНОГО </w:t>
            </w:r>
            <w:proofErr w:type="gramStart"/>
            <w:r w:rsidRPr="00F60FAF">
              <w:rPr>
                <w:rFonts w:ascii="Times New Roman" w:eastAsiaTheme="minorEastAsia" w:hAnsi="Times New Roman" w:cs="Times New Roman"/>
                <w:b/>
                <w:color w:val="000000"/>
                <w:lang w:eastAsia="ru-RU"/>
              </w:rPr>
              <w:t>ОБРАЗОВАНИЯ  «</w:t>
            </w:r>
            <w:proofErr w:type="gramEnd"/>
            <w:r w:rsidRPr="00F60FAF">
              <w:rPr>
                <w:rFonts w:ascii="Times New Roman" w:eastAsiaTheme="minorEastAsia" w:hAnsi="Times New Roman" w:cs="Times New Roman"/>
                <w:b/>
                <w:color w:val="000000"/>
                <w:lang w:eastAsia="ru-RU"/>
              </w:rPr>
              <w:t xml:space="preserve">БАРСКОЕ» </w:t>
            </w:r>
          </w:p>
          <w:p w:rsidR="00F60FAF" w:rsidRPr="00F60FAF" w:rsidRDefault="00F60FAF" w:rsidP="00F60FAF">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 xml:space="preserve">МУХОРШИБИРСКОГО РАЙОНА РЕСПУБЛИКИ БУРЯТИЯ </w:t>
            </w:r>
          </w:p>
          <w:p w:rsidR="00F60FAF" w:rsidRPr="00F60FAF" w:rsidRDefault="00F60FAF" w:rsidP="00F60FAF">
            <w:pPr>
              <w:spacing w:after="0" w:line="276" w:lineRule="auto"/>
              <w:jc w:val="center"/>
              <w:rPr>
                <w:rFonts w:ascii="Times New Roman" w:eastAsiaTheme="minorEastAsia" w:hAnsi="Times New Roman" w:cs="Times New Roman"/>
                <w:b/>
                <w:color w:val="000000"/>
                <w:lang w:eastAsia="ru-RU"/>
              </w:rPr>
            </w:pPr>
            <w:r w:rsidRPr="00F60FAF">
              <w:rPr>
                <w:rFonts w:ascii="Times New Roman" w:eastAsiaTheme="minorEastAsia" w:hAnsi="Times New Roman" w:cs="Times New Roman"/>
                <w:b/>
                <w:color w:val="000000"/>
                <w:lang w:eastAsia="ru-RU"/>
              </w:rPr>
              <w:t>(СЕЛЬСКОЕ ПОСЕЛЕНИЕ)</w:t>
            </w:r>
          </w:p>
        </w:tc>
        <w:tc>
          <w:tcPr>
            <w:tcW w:w="2943" w:type="dxa"/>
            <w:hideMark/>
          </w:tcPr>
          <w:p w:rsidR="00F60FAF" w:rsidRPr="00F60FAF" w:rsidRDefault="00E16703" w:rsidP="00F60FAF">
            <w:pPr>
              <w:spacing w:after="0" w:line="360" w:lineRule="auto"/>
              <w:jc w:val="center"/>
              <w:rPr>
                <w:rFonts w:ascii="Times New Roman" w:eastAsiaTheme="minorEastAsia" w:hAnsi="Times New Roman" w:cs="Times New Roman"/>
                <w:b/>
                <w:lang w:eastAsia="ru-RU"/>
              </w:rPr>
            </w:pPr>
            <w:r>
              <w:rPr>
                <w:rFonts w:eastAsiaTheme="minorEastAsia"/>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85pt;margin-top:3.8pt;width:49.95pt;height:66pt;z-index:251659264;mso-position-horizontal-relative:text;mso-position-vertical-relative:text" wrapcoords="-300 0 -300 21355 21600 21355 21600 0 -300 0" fillcolor="window">
                  <v:imagedata r:id="rId5" o:title="" gain="52429f" blacklevel="-6554f" grayscale="t" bilevel="t"/>
                  <w10:wrap type="through"/>
                </v:shape>
                <o:OLEObject Type="Embed" ProgID="Word.Picture.8" ShapeID="_x0000_s1026" DrawAspect="Content" ObjectID="_1719124629" r:id="rId6"/>
              </w:object>
            </w:r>
          </w:p>
        </w:tc>
        <w:tc>
          <w:tcPr>
            <w:tcW w:w="3126" w:type="dxa"/>
          </w:tcPr>
          <w:p w:rsidR="00F60FAF" w:rsidRPr="00F60FAF" w:rsidRDefault="00F60FAF" w:rsidP="00F60FAF">
            <w:pPr>
              <w:shd w:val="clear" w:color="auto" w:fill="FFFFFF"/>
              <w:spacing w:after="0" w:line="276" w:lineRule="auto"/>
              <w:rPr>
                <w:rFonts w:ascii="Times New Roman" w:eastAsia="Times New Roman" w:hAnsi="Times New Roman" w:cs="Times New Roman"/>
                <w:b/>
                <w:bCs/>
                <w:color w:val="000000"/>
                <w:lang w:eastAsia="ru-RU"/>
              </w:rPr>
            </w:pPr>
          </w:p>
          <w:p w:rsidR="00F60FAF" w:rsidRPr="00F60FAF" w:rsidRDefault="00F60FAF" w:rsidP="00F60FAF">
            <w:pPr>
              <w:shd w:val="clear" w:color="auto" w:fill="FFFFFF"/>
              <w:spacing w:after="0" w:line="276" w:lineRule="auto"/>
              <w:jc w:val="center"/>
              <w:rPr>
                <w:rFonts w:ascii="Times New Roman" w:eastAsia="Times New Roman" w:hAnsi="Times New Roman" w:cs="Times New Roman"/>
                <w:b/>
                <w:color w:val="000000"/>
                <w:lang w:eastAsia="ru-RU"/>
              </w:rPr>
            </w:pPr>
            <w:bookmarkStart w:id="0" w:name="_GoBack"/>
            <w:bookmarkEnd w:id="0"/>
          </w:p>
        </w:tc>
      </w:tr>
      <w:tr w:rsidR="00F60FAF" w:rsidRPr="00F60FAF" w:rsidTr="00F60FAF">
        <w:trPr>
          <w:trHeight w:val="80"/>
        </w:trPr>
        <w:tc>
          <w:tcPr>
            <w:tcW w:w="9355" w:type="dxa"/>
            <w:gridSpan w:val="4"/>
            <w:tcBorders>
              <w:top w:val="nil"/>
              <w:left w:val="nil"/>
              <w:bottom w:val="single" w:sz="12" w:space="0" w:color="auto"/>
              <w:right w:val="nil"/>
            </w:tcBorders>
          </w:tcPr>
          <w:p w:rsidR="00F60FAF" w:rsidRPr="00F60FAF" w:rsidRDefault="00F60FAF" w:rsidP="00F60FAF">
            <w:pPr>
              <w:spacing w:after="0" w:line="276" w:lineRule="auto"/>
              <w:rPr>
                <w:rFonts w:ascii="Times New Roman" w:eastAsiaTheme="minorEastAsia" w:hAnsi="Times New Roman" w:cs="Times New Roman"/>
                <w:b/>
                <w:color w:val="000000"/>
                <w:lang w:eastAsia="ru-RU"/>
              </w:rPr>
            </w:pPr>
          </w:p>
        </w:tc>
      </w:tr>
    </w:tbl>
    <w:p w:rsidR="00F60FAF" w:rsidRPr="00F60FAF" w:rsidRDefault="00F60FAF" w:rsidP="00F60FAF">
      <w:pPr>
        <w:spacing w:after="0" w:line="276" w:lineRule="auto"/>
        <w:rPr>
          <w:rFonts w:ascii="Times New Roman" w:eastAsiaTheme="minorEastAsia" w:hAnsi="Times New Roman" w:cs="Times New Roman"/>
          <w:b/>
          <w:lang w:eastAsia="ru-RU"/>
        </w:rPr>
      </w:pPr>
    </w:p>
    <w:p w:rsidR="00F60FAF" w:rsidRPr="00F60FAF" w:rsidRDefault="00F60FAF" w:rsidP="00F60FAF">
      <w:pPr>
        <w:spacing w:after="0" w:line="276" w:lineRule="auto"/>
        <w:jc w:val="center"/>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ПОСТАНОВЛЕНИЕ </w:t>
      </w:r>
    </w:p>
    <w:p w:rsidR="00F60FAF" w:rsidRPr="00F60FAF" w:rsidRDefault="00F60FAF" w:rsidP="00F60FAF">
      <w:pPr>
        <w:spacing w:after="0" w:line="276" w:lineRule="auto"/>
        <w:rPr>
          <w:rFonts w:ascii="Times New Roman" w:eastAsiaTheme="minorEastAsia" w:hAnsi="Times New Roman" w:cs="Times New Roman"/>
          <w:sz w:val="24"/>
          <w:szCs w:val="24"/>
          <w:lang w:eastAsia="ru-RU"/>
        </w:rPr>
      </w:pPr>
    </w:p>
    <w:p w:rsidR="00F60FAF" w:rsidRPr="00F60FAF" w:rsidRDefault="00F60FAF" w:rsidP="00F60FAF">
      <w:pPr>
        <w:spacing w:after="0" w:line="276" w:lineRule="auto"/>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w:t>
      </w:r>
      <w:r w:rsidR="002F6FCB">
        <w:rPr>
          <w:rFonts w:ascii="Times New Roman" w:eastAsiaTheme="minorEastAsia" w:hAnsi="Times New Roman" w:cs="Times New Roman"/>
          <w:sz w:val="24"/>
          <w:szCs w:val="24"/>
          <w:lang w:eastAsia="ru-RU"/>
        </w:rPr>
        <w:t>12</w:t>
      </w:r>
      <w:r w:rsidRPr="00F60FAF">
        <w:rPr>
          <w:rFonts w:ascii="Times New Roman" w:eastAsiaTheme="minorEastAsia" w:hAnsi="Times New Roman" w:cs="Times New Roman"/>
          <w:sz w:val="24"/>
          <w:szCs w:val="24"/>
          <w:lang w:eastAsia="ru-RU"/>
        </w:rPr>
        <w:t xml:space="preserve">» июля 2022 г.                                             № </w:t>
      </w:r>
      <w:r w:rsidR="002F6FCB">
        <w:rPr>
          <w:rFonts w:ascii="Times New Roman" w:eastAsiaTheme="minorEastAsia" w:hAnsi="Times New Roman" w:cs="Times New Roman"/>
          <w:sz w:val="24"/>
          <w:szCs w:val="24"/>
          <w:lang w:eastAsia="ru-RU"/>
        </w:rPr>
        <w:t>6</w:t>
      </w:r>
      <w:r w:rsidRPr="00F60FAF">
        <w:rPr>
          <w:rFonts w:ascii="Times New Roman" w:eastAsiaTheme="minorEastAsia" w:hAnsi="Times New Roman" w:cs="Times New Roman"/>
          <w:sz w:val="24"/>
          <w:szCs w:val="24"/>
          <w:lang w:eastAsia="ru-RU"/>
        </w:rPr>
        <w:t xml:space="preserve">                                                    с. Бар</w:t>
      </w:r>
    </w:p>
    <w:p w:rsidR="00F60FAF" w:rsidRPr="00F60FAF" w:rsidRDefault="00F60FAF" w:rsidP="00F60FAF">
      <w:pPr>
        <w:spacing w:after="0" w:line="276" w:lineRule="auto"/>
        <w:rPr>
          <w:rFonts w:ascii="Times New Roman" w:eastAsiaTheme="minorEastAsia" w:hAnsi="Times New Roman" w:cs="Times New Roman"/>
          <w:sz w:val="24"/>
          <w:szCs w:val="24"/>
          <w:lang w:eastAsia="ru-RU"/>
        </w:rPr>
      </w:pPr>
    </w:p>
    <w:p w:rsidR="00F60FAF" w:rsidRPr="00F60FAF" w:rsidRDefault="00F60FAF" w:rsidP="00F60FAF">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Об утверждении Программы</w:t>
      </w:r>
    </w:p>
    <w:p w:rsidR="00F60FAF" w:rsidRPr="00F60FAF" w:rsidRDefault="00F60FAF" w:rsidP="00F60FAF">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Комплексного развития систем </w:t>
      </w:r>
    </w:p>
    <w:p w:rsidR="00F60FAF" w:rsidRPr="00F60FAF" w:rsidRDefault="00F60FAF" w:rsidP="00F60FAF">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Коммунальной инфраструктуры</w:t>
      </w:r>
    </w:p>
    <w:p w:rsidR="00F60FAF" w:rsidRPr="00F60FAF" w:rsidRDefault="00F60FAF" w:rsidP="00F60FAF">
      <w:pPr>
        <w:spacing w:after="0" w:line="276"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МО СП «Барское»</w:t>
      </w:r>
    </w:p>
    <w:p w:rsidR="00F60FAF" w:rsidRPr="00F60FAF" w:rsidRDefault="00F60FAF" w:rsidP="00F60FAF">
      <w:pPr>
        <w:spacing w:after="0" w:line="240" w:lineRule="auto"/>
        <w:outlineLvl w:val="0"/>
        <w:rPr>
          <w:rFonts w:ascii="Times New Roman" w:eastAsiaTheme="minorEastAsia" w:hAnsi="Times New Roman" w:cs="Times New Roman"/>
          <w:sz w:val="24"/>
          <w:szCs w:val="24"/>
          <w:lang w:eastAsia="ru-RU"/>
        </w:rPr>
      </w:pPr>
    </w:p>
    <w:p w:rsidR="00F60FAF" w:rsidRPr="00F60FAF" w:rsidRDefault="00F60FAF" w:rsidP="00F60FAF">
      <w:pPr>
        <w:spacing w:after="0" w:line="240" w:lineRule="auto"/>
        <w:outlineLvl w:val="0"/>
        <w:rPr>
          <w:rFonts w:ascii="Times New Roman" w:eastAsiaTheme="minorEastAsia" w:hAnsi="Times New Roman" w:cs="Times New Roman"/>
          <w:sz w:val="24"/>
          <w:szCs w:val="24"/>
          <w:lang w:eastAsia="ru-RU"/>
        </w:rPr>
      </w:pPr>
    </w:p>
    <w:p w:rsidR="00F60FAF" w:rsidRPr="00F60FAF" w:rsidRDefault="00F60FAF" w:rsidP="00F60FAF">
      <w:pPr>
        <w:spacing w:after="0" w:line="240" w:lineRule="auto"/>
        <w:outlineLvl w:val="0"/>
        <w:rPr>
          <w:rFonts w:ascii="Times New Roman" w:eastAsiaTheme="minorEastAsia" w:hAnsi="Times New Roman" w:cs="Times New Roman"/>
          <w:sz w:val="24"/>
          <w:szCs w:val="24"/>
          <w:lang w:eastAsia="ru-RU"/>
        </w:rPr>
      </w:pPr>
    </w:p>
    <w:p w:rsidR="00F60FAF" w:rsidRPr="00F60FAF" w:rsidRDefault="00F60FAF" w:rsidP="00F60FAF">
      <w:pPr>
        <w:spacing w:after="0" w:line="240" w:lineRule="auto"/>
        <w:outlineLvl w:val="0"/>
        <w:rPr>
          <w:rFonts w:ascii="Times New Roman" w:eastAsiaTheme="minorEastAsia" w:hAnsi="Times New Roman" w:cs="Times New Roman"/>
          <w:sz w:val="24"/>
          <w:szCs w:val="24"/>
          <w:lang w:eastAsia="ru-RU"/>
        </w:rPr>
      </w:pPr>
    </w:p>
    <w:p w:rsidR="00F60FAF" w:rsidRPr="00F60FAF" w:rsidRDefault="00F60FAF" w:rsidP="00F60FAF">
      <w:pPr>
        <w:spacing w:after="0" w:line="240" w:lineRule="auto"/>
        <w:outlineLvl w:val="0"/>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Утвердить Программу комплексного развития систем коммунальной инфраструктуры МО СП «Барское» на 2022-2023г.г. и на период до 2028г.</w:t>
      </w:r>
    </w:p>
    <w:p w:rsidR="00F60FAF" w:rsidRPr="00F60FAF" w:rsidRDefault="00F60FAF" w:rsidP="00F60FAF">
      <w:pPr>
        <w:widowControl w:val="0"/>
        <w:autoSpaceDE w:val="0"/>
        <w:autoSpaceDN w:val="0"/>
        <w:adjustRightInd w:val="0"/>
        <w:spacing w:after="200" w:line="276" w:lineRule="auto"/>
        <w:ind w:firstLine="708"/>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
    <w:p w:rsidR="00F60FAF" w:rsidRPr="00F60FAF" w:rsidRDefault="00F60FAF" w:rsidP="00F60FAF">
      <w:pPr>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
    <w:p w:rsidR="00F60FAF" w:rsidRPr="00F60FAF" w:rsidRDefault="00F60FAF" w:rsidP="00F60FAF">
      <w:pPr>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F60FAF">
        <w:rPr>
          <w:rFonts w:ascii="Times New Roman" w:eastAsiaTheme="minorEastAsia" w:hAnsi="Times New Roman" w:cs="Times New Roman"/>
          <w:sz w:val="24"/>
          <w:szCs w:val="24"/>
          <w:lang w:eastAsia="ru-RU"/>
        </w:rPr>
        <w:t xml:space="preserve">      </w:t>
      </w:r>
      <w:proofErr w:type="gramStart"/>
      <w:r w:rsidRPr="00F60FAF">
        <w:rPr>
          <w:rFonts w:ascii="Times New Roman" w:eastAsiaTheme="minorEastAsia" w:hAnsi="Times New Roman" w:cs="Times New Roman"/>
          <w:sz w:val="24"/>
          <w:szCs w:val="24"/>
          <w:lang w:eastAsia="ru-RU"/>
        </w:rPr>
        <w:t>Глава  МО</w:t>
      </w:r>
      <w:proofErr w:type="gramEnd"/>
      <w:r w:rsidRPr="00F60FAF">
        <w:rPr>
          <w:rFonts w:ascii="Times New Roman" w:eastAsiaTheme="minorEastAsia" w:hAnsi="Times New Roman" w:cs="Times New Roman"/>
          <w:sz w:val="24"/>
          <w:szCs w:val="24"/>
          <w:lang w:eastAsia="ru-RU"/>
        </w:rPr>
        <w:t xml:space="preserve"> СП «Барское»                                                                  Н.И. </w:t>
      </w:r>
      <w:proofErr w:type="spellStart"/>
      <w:r w:rsidRPr="00F60FAF">
        <w:rPr>
          <w:rFonts w:ascii="Times New Roman" w:eastAsiaTheme="minorEastAsia" w:hAnsi="Times New Roman" w:cs="Times New Roman"/>
          <w:sz w:val="24"/>
          <w:szCs w:val="24"/>
          <w:lang w:eastAsia="ru-RU"/>
        </w:rPr>
        <w:t>Галсанова</w:t>
      </w:r>
      <w:proofErr w:type="spellEnd"/>
    </w:p>
    <w:p w:rsidR="00F60FAF" w:rsidRPr="00F60FAF" w:rsidRDefault="00F60FAF" w:rsidP="00F60FAF">
      <w:pPr>
        <w:spacing w:after="200" w:line="276" w:lineRule="auto"/>
        <w:rPr>
          <w:rFonts w:eastAsiaTheme="minorEastAsia"/>
          <w:sz w:val="24"/>
          <w:szCs w:val="24"/>
          <w:lang w:eastAsia="ru-RU"/>
        </w:rPr>
      </w:pPr>
    </w:p>
    <w:p w:rsidR="00F60FAF" w:rsidRPr="00F60FAF" w:rsidRDefault="00F60FAF" w:rsidP="00F60FAF">
      <w:pPr>
        <w:spacing w:after="200" w:line="276" w:lineRule="auto"/>
        <w:rPr>
          <w:rFonts w:eastAsiaTheme="minorEastAsia"/>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Default="00F60FAF" w:rsidP="00F60FAF">
      <w:pPr>
        <w:spacing w:after="0" w:line="240" w:lineRule="auto"/>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r w:rsidRPr="00F60FAF">
        <w:rPr>
          <w:rFonts w:ascii="Times New Roman" w:eastAsia="Times New Roman" w:hAnsi="Times New Roman" w:cs="Times New Roman"/>
          <w:b/>
          <w:sz w:val="28"/>
          <w:szCs w:val="28"/>
          <w:lang w:eastAsia="ru-RU"/>
        </w:rPr>
        <w:lastRenderedPageBreak/>
        <w:t>МУНИЦИПАЛЬНОЕ ОБРАЗОВАНИЕ СЕЛЬСКОЕ ПОСЕЛЕНИЕ «БАРСКОЕ</w:t>
      </w: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48"/>
          <w:szCs w:val="48"/>
          <w:lang w:eastAsia="ru-RU"/>
        </w:rPr>
      </w:pPr>
      <w:r w:rsidRPr="00F60FAF">
        <w:rPr>
          <w:rFonts w:ascii="Times New Roman" w:eastAsia="Times New Roman" w:hAnsi="Times New Roman" w:cs="Times New Roman"/>
          <w:b/>
          <w:sz w:val="48"/>
          <w:szCs w:val="48"/>
          <w:lang w:eastAsia="ru-RU"/>
        </w:rPr>
        <w:t>ПРОГРАММА</w:t>
      </w:r>
    </w:p>
    <w:p w:rsidR="00F60FAF" w:rsidRPr="00F60FAF" w:rsidRDefault="00F60FAF" w:rsidP="00F60FAF">
      <w:pPr>
        <w:spacing w:after="0" w:line="240" w:lineRule="auto"/>
        <w:jc w:val="center"/>
        <w:rPr>
          <w:rFonts w:ascii="Times New Roman" w:eastAsia="Times New Roman" w:hAnsi="Times New Roman" w:cs="Times New Roman"/>
          <w:b/>
          <w:sz w:val="48"/>
          <w:szCs w:val="48"/>
          <w:lang w:eastAsia="ru-RU"/>
        </w:rPr>
      </w:pPr>
    </w:p>
    <w:p w:rsidR="00F60FAF" w:rsidRPr="00F60FAF" w:rsidRDefault="00F60FAF" w:rsidP="00F60FAF">
      <w:pPr>
        <w:spacing w:after="0" w:line="240" w:lineRule="auto"/>
        <w:jc w:val="center"/>
        <w:rPr>
          <w:rFonts w:ascii="Times New Roman" w:eastAsia="Times New Roman" w:hAnsi="Times New Roman" w:cs="Times New Roman"/>
          <w:b/>
          <w:sz w:val="40"/>
          <w:szCs w:val="40"/>
          <w:lang w:eastAsia="ru-RU"/>
        </w:rPr>
      </w:pPr>
      <w:r w:rsidRPr="00F60FAF">
        <w:rPr>
          <w:rFonts w:ascii="Times New Roman" w:eastAsia="Times New Roman" w:hAnsi="Times New Roman" w:cs="Times New Roman"/>
          <w:b/>
          <w:sz w:val="40"/>
          <w:szCs w:val="40"/>
          <w:lang w:eastAsia="ru-RU"/>
        </w:rPr>
        <w:t>Комплексное развитие систем коммунальной</w:t>
      </w:r>
    </w:p>
    <w:p w:rsidR="00F60FAF" w:rsidRPr="00F60FAF" w:rsidRDefault="00F60FAF" w:rsidP="00F60FAF">
      <w:pPr>
        <w:spacing w:after="0" w:line="240" w:lineRule="auto"/>
        <w:jc w:val="center"/>
        <w:rPr>
          <w:rFonts w:ascii="Times New Roman" w:eastAsia="Times New Roman" w:hAnsi="Times New Roman" w:cs="Times New Roman"/>
          <w:b/>
          <w:sz w:val="40"/>
          <w:szCs w:val="40"/>
          <w:lang w:eastAsia="ru-RU"/>
        </w:rPr>
      </w:pPr>
      <w:r w:rsidRPr="00F60FAF">
        <w:rPr>
          <w:rFonts w:ascii="Times New Roman" w:eastAsia="Times New Roman" w:hAnsi="Times New Roman" w:cs="Times New Roman"/>
          <w:b/>
          <w:sz w:val="40"/>
          <w:szCs w:val="40"/>
          <w:lang w:eastAsia="ru-RU"/>
        </w:rPr>
        <w:t xml:space="preserve">инфраструктуры муниципального образования сельского поселения «Барское» </w:t>
      </w:r>
    </w:p>
    <w:p w:rsidR="00F60FAF" w:rsidRPr="00F60FAF" w:rsidRDefault="00F60FAF" w:rsidP="00F60FAF">
      <w:pPr>
        <w:spacing w:after="0" w:line="240" w:lineRule="auto"/>
        <w:jc w:val="center"/>
        <w:rPr>
          <w:rFonts w:ascii="Times New Roman" w:eastAsia="Times New Roman" w:hAnsi="Times New Roman" w:cs="Times New Roman"/>
          <w:b/>
          <w:sz w:val="40"/>
          <w:szCs w:val="40"/>
          <w:lang w:eastAsia="ru-RU"/>
        </w:rPr>
      </w:pPr>
      <w:r w:rsidRPr="00F60FAF">
        <w:rPr>
          <w:rFonts w:ascii="Times New Roman" w:eastAsia="Times New Roman" w:hAnsi="Times New Roman" w:cs="Times New Roman"/>
          <w:b/>
          <w:sz w:val="40"/>
          <w:szCs w:val="40"/>
          <w:lang w:eastAsia="ru-RU"/>
        </w:rPr>
        <w:t>Мухоршибирского района</w:t>
      </w:r>
    </w:p>
    <w:p w:rsidR="00F60FAF" w:rsidRPr="00F60FAF" w:rsidRDefault="00F60FAF" w:rsidP="00F60FAF">
      <w:pPr>
        <w:spacing w:after="0" w:line="240" w:lineRule="auto"/>
        <w:jc w:val="center"/>
        <w:rPr>
          <w:rFonts w:ascii="Times New Roman" w:eastAsia="Times New Roman" w:hAnsi="Times New Roman" w:cs="Times New Roman"/>
          <w:b/>
          <w:sz w:val="40"/>
          <w:szCs w:val="40"/>
          <w:lang w:eastAsia="ru-RU"/>
        </w:rPr>
      </w:pPr>
      <w:r w:rsidRPr="00F60FAF">
        <w:rPr>
          <w:rFonts w:ascii="Times New Roman" w:eastAsia="Times New Roman" w:hAnsi="Times New Roman" w:cs="Times New Roman"/>
          <w:b/>
          <w:sz w:val="40"/>
          <w:szCs w:val="40"/>
          <w:lang w:eastAsia="ru-RU"/>
        </w:rPr>
        <w:t>на 2022-2023 года и на период до 2028 года</w:t>
      </w:r>
    </w:p>
    <w:p w:rsidR="00F60FAF" w:rsidRPr="00F60FAF" w:rsidRDefault="00F60FAF" w:rsidP="00F60FAF">
      <w:pPr>
        <w:spacing w:after="0" w:line="240" w:lineRule="auto"/>
        <w:jc w:val="center"/>
        <w:rPr>
          <w:rFonts w:ascii="Times New Roman" w:eastAsia="Times New Roman" w:hAnsi="Times New Roman" w:cs="Times New Roman"/>
          <w:b/>
          <w:sz w:val="40"/>
          <w:szCs w:val="40"/>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highlight w:val="yellow"/>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rPr>
          <w:rFonts w:ascii="Times New Roman" w:eastAsia="Times New Roman" w:hAnsi="Times New Roman" w:cs="Times New Roman"/>
          <w:b/>
          <w:sz w:val="28"/>
          <w:szCs w:val="28"/>
          <w:lang w:eastAsia="ru-RU"/>
        </w:rPr>
      </w:pPr>
    </w:p>
    <w:p w:rsidR="00F60FAF" w:rsidRPr="00F60FAF" w:rsidRDefault="00F60FAF" w:rsidP="00F60FAF">
      <w:pPr>
        <w:spacing w:after="0" w:line="240" w:lineRule="auto"/>
        <w:jc w:val="center"/>
        <w:rPr>
          <w:rFonts w:ascii="Times New Roman" w:eastAsia="Times New Roman" w:hAnsi="Times New Roman" w:cs="Times New Roman"/>
          <w:b/>
          <w:sz w:val="28"/>
          <w:szCs w:val="28"/>
          <w:lang w:eastAsia="ru-RU"/>
        </w:rPr>
      </w:pPr>
      <w:r w:rsidRPr="00F60FAF">
        <w:rPr>
          <w:rFonts w:ascii="Times New Roman" w:eastAsia="Times New Roman" w:hAnsi="Times New Roman" w:cs="Times New Roman"/>
          <w:b/>
          <w:sz w:val="28"/>
          <w:szCs w:val="28"/>
          <w:lang w:eastAsia="ru-RU"/>
        </w:rPr>
        <w:t>с. Бар 2022г</w:t>
      </w:r>
    </w:p>
    <w:p w:rsidR="00F60FAF" w:rsidRPr="00F60FAF" w:rsidRDefault="00F60FAF" w:rsidP="00F60FAF">
      <w:pPr>
        <w:tabs>
          <w:tab w:val="left" w:pos="3195"/>
        </w:tabs>
        <w:spacing w:after="0" w:line="240" w:lineRule="auto"/>
        <w:rPr>
          <w:rFonts w:ascii="Arial" w:eastAsia="Times New Roman" w:hAnsi="Arial" w:cs="Arial"/>
          <w:lang w:eastAsia="ru-RU"/>
        </w:rPr>
      </w:pPr>
    </w:p>
    <w:p w:rsidR="00F60FAF" w:rsidRPr="00F60FAF" w:rsidRDefault="00F60FAF" w:rsidP="00F60FAF">
      <w:pPr>
        <w:tabs>
          <w:tab w:val="left" w:pos="3195"/>
        </w:tabs>
        <w:spacing w:after="0" w:line="240" w:lineRule="auto"/>
        <w:rPr>
          <w:rFonts w:ascii="Arial" w:eastAsia="Times New Roman" w:hAnsi="Arial" w:cs="Arial"/>
          <w:lang w:eastAsia="ru-RU"/>
        </w:rPr>
      </w:pPr>
    </w:p>
    <w:tbl>
      <w:tblPr>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4"/>
        <w:gridCol w:w="551"/>
      </w:tblGrid>
      <w:tr w:rsidR="00F60FAF" w:rsidRPr="00F60FAF" w:rsidTr="00F60FAF">
        <w:trPr>
          <w:trHeight w:val="718"/>
        </w:trPr>
        <w:tc>
          <w:tcPr>
            <w:tcW w:w="9464" w:type="dxa"/>
            <w:tcBorders>
              <w:top w:val="nil"/>
              <w:left w:val="nil"/>
              <w:bottom w:val="nil"/>
              <w:right w:val="nil"/>
            </w:tcBorders>
          </w:tcPr>
          <w:p w:rsidR="00F60FAF" w:rsidRPr="00F60FAF" w:rsidRDefault="00F60FAF" w:rsidP="00F60FAF">
            <w:pPr>
              <w:spacing w:after="0" w:line="240" w:lineRule="auto"/>
              <w:jc w:val="center"/>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СОДЕРЖАНИЕ</w:t>
            </w:r>
          </w:p>
          <w:p w:rsidR="00F60FAF" w:rsidRPr="00F60FAF" w:rsidRDefault="00F60FAF" w:rsidP="00F60FAF">
            <w:pPr>
              <w:spacing w:after="0" w:line="240" w:lineRule="auto"/>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ПАСПОРТ ПРОГРАММЫ «Комплексное развитие систем коммунальной инфраструктуры муниципального образования «Барское» Мухоршибирского района……………………………………3</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rPr>
          <w:trHeight w:val="341"/>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smartTag w:uri="urn:schemas-microsoft-com:office:smarttags" w:element="place">
              <w:r w:rsidRPr="00F60FAF">
                <w:rPr>
                  <w:rFonts w:ascii="Times New Roman" w:eastAsia="Times New Roman" w:hAnsi="Times New Roman" w:cs="Times New Roman"/>
                  <w:lang w:val="en-US" w:eastAsia="ru-RU"/>
                </w:rPr>
                <w:t>I</w:t>
              </w:r>
              <w:r w:rsidRPr="00F60FAF">
                <w:rPr>
                  <w:rFonts w:ascii="Times New Roman" w:eastAsia="Times New Roman" w:hAnsi="Times New Roman" w:cs="Times New Roman"/>
                  <w:lang w:eastAsia="ru-RU"/>
                </w:rPr>
                <w:t>.</w:t>
              </w:r>
            </w:smartTag>
            <w:r w:rsidRPr="00F60FAF">
              <w:rPr>
                <w:rFonts w:ascii="Times New Roman" w:eastAsia="Times New Roman" w:hAnsi="Times New Roman" w:cs="Times New Roman"/>
                <w:lang w:eastAsia="ru-RU"/>
              </w:rPr>
              <w:t xml:space="preserve"> АНАЛИЗ СОСТОЯНИЯ СУЩЕСТВУЮЩЕЙ КОММУНАЛЬ-</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proofErr w:type="gramStart"/>
            <w:r w:rsidRPr="00F60FAF">
              <w:rPr>
                <w:rFonts w:ascii="Times New Roman" w:eastAsia="Times New Roman" w:hAnsi="Times New Roman" w:cs="Times New Roman"/>
                <w:lang w:eastAsia="ru-RU"/>
              </w:rPr>
              <w:t>НОЙ  ИНФРАСТРУКТУРЫ</w:t>
            </w:r>
            <w:proofErr w:type="gramEnd"/>
            <w:r w:rsidRPr="00F60FAF">
              <w:rPr>
                <w:rFonts w:ascii="Times New Roman" w:eastAsia="Times New Roman" w:hAnsi="Times New Roman" w:cs="Times New Roman"/>
                <w:lang w:eastAsia="ru-RU"/>
              </w:rPr>
              <w:t xml:space="preserve">  ПОСЕЛЕНИЯ</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p>
        </w:tc>
      </w:tr>
      <w:tr w:rsidR="00F60FAF" w:rsidRPr="00F60FAF" w:rsidTr="00F60FAF">
        <w:trPr>
          <w:trHeight w:val="222"/>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1. ИСХОДНЫЕ ДАННЫЕ………………………………………………………………………….</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9</w:t>
            </w:r>
          </w:p>
        </w:tc>
      </w:tr>
      <w:tr w:rsidR="00F60FAF" w:rsidRPr="00F60FAF" w:rsidTr="00F60FAF">
        <w:trPr>
          <w:trHeight w:val="70"/>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1.1. Общая </w:t>
            </w:r>
            <w:proofErr w:type="gramStart"/>
            <w:r w:rsidRPr="00F60FAF">
              <w:rPr>
                <w:rFonts w:ascii="Times New Roman" w:eastAsia="Times New Roman" w:hAnsi="Times New Roman" w:cs="Times New Roman"/>
                <w:lang w:eastAsia="ru-RU"/>
              </w:rPr>
              <w:t xml:space="preserve">характеристика  </w:t>
            </w:r>
            <w:proofErr w:type="spellStart"/>
            <w:r w:rsidRPr="00F60FAF">
              <w:rPr>
                <w:rFonts w:ascii="Times New Roman" w:eastAsia="Times New Roman" w:hAnsi="Times New Roman" w:cs="Times New Roman"/>
                <w:lang w:val="en-US" w:eastAsia="ru-RU"/>
              </w:rPr>
              <w:t>поселения</w:t>
            </w:r>
            <w:proofErr w:type="spellEnd"/>
            <w:proofErr w:type="gramEnd"/>
            <w:r w:rsidRPr="00F60FAF">
              <w:rPr>
                <w:rFonts w:ascii="Times New Roman" w:eastAsia="Times New Roman" w:hAnsi="Times New Roman" w:cs="Times New Roman"/>
                <w:lang w:eastAsia="ru-RU"/>
              </w:rPr>
              <w:t>…………………………………………........................</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Verdana"/>
              </w:rPr>
            </w:pPr>
            <w:r w:rsidRPr="00F60FAF">
              <w:rPr>
                <w:rFonts w:ascii="Times New Roman" w:eastAsia="Times New Roman" w:hAnsi="Times New Roman" w:cs="Verdana"/>
              </w:rPr>
              <w:t>9</w:t>
            </w:r>
          </w:p>
        </w:tc>
      </w:tr>
      <w:tr w:rsidR="00F60FAF" w:rsidRPr="00F60FAF" w:rsidTr="00F60FAF">
        <w:trPr>
          <w:trHeight w:val="104"/>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1.2.Административное деление ……………………………………………………………</w:t>
            </w:r>
            <w:proofErr w:type="gramStart"/>
            <w:r w:rsidRPr="00F60FAF">
              <w:rPr>
                <w:rFonts w:ascii="Times New Roman" w:eastAsia="Times New Roman" w:hAnsi="Times New Roman" w:cs="Times New Roman"/>
                <w:lang w:eastAsia="ru-RU"/>
              </w:rPr>
              <w:t>…….</w:t>
            </w:r>
            <w:proofErr w:type="gramEnd"/>
            <w:r w:rsidRPr="00F60FAF">
              <w:rPr>
                <w:rFonts w:ascii="Times New Roman" w:eastAsia="Times New Roman" w:hAnsi="Times New Roman" w:cs="Times New Roman"/>
                <w:lang w:eastAsia="ru-RU"/>
              </w:rPr>
              <w:t>.</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9</w:t>
            </w:r>
          </w:p>
        </w:tc>
      </w:tr>
      <w:tr w:rsidR="00F60FAF" w:rsidRPr="00F60FAF" w:rsidTr="00F60FAF">
        <w:trPr>
          <w:trHeight w:val="308"/>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1.3. Климатические условия……………………………………………………………………….</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9</w:t>
            </w:r>
          </w:p>
        </w:tc>
      </w:tr>
      <w:tr w:rsidR="00F60FAF" w:rsidRPr="00F60FAF" w:rsidTr="00F60FAF">
        <w:trPr>
          <w:trHeight w:val="165"/>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1.4.Демография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9</w:t>
            </w:r>
          </w:p>
        </w:tc>
      </w:tr>
      <w:tr w:rsidR="00F60FAF" w:rsidRPr="00F60FAF" w:rsidTr="00F60FAF">
        <w:trPr>
          <w:trHeight w:val="190"/>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1.5.Уровень жизни населения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10</w:t>
            </w:r>
          </w:p>
        </w:tc>
      </w:tr>
      <w:tr w:rsidR="00F60FAF" w:rsidRPr="00F60FAF" w:rsidTr="00F60FAF">
        <w:trPr>
          <w:trHeight w:val="199"/>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2. ЖИЛИЩНОЕ ХОЗЯЙСТВО</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rPr>
          <w:trHeight w:val="238"/>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2.1. Обслуживаемый жилищный фонд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10</w:t>
            </w:r>
          </w:p>
        </w:tc>
      </w:tr>
      <w:tr w:rsidR="00F60FAF" w:rsidRPr="00F60FAF" w:rsidTr="00F60FAF">
        <w:trPr>
          <w:trHeight w:val="262"/>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3.КОММУНАЛЬНОЕ ХОЗЯЙСТВО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rPr>
          <w:trHeight w:val="285"/>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color w:val="000000"/>
                <w:lang w:eastAsia="ru-RU"/>
              </w:rPr>
              <w:t>3.1 Общие сведения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11</w:t>
            </w:r>
          </w:p>
        </w:tc>
      </w:tr>
      <w:tr w:rsidR="00F60FAF" w:rsidRPr="00F60FAF" w:rsidTr="00F60FAF">
        <w:trPr>
          <w:trHeight w:val="167"/>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3.1.1.Теплоснабжение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11</w:t>
            </w:r>
          </w:p>
        </w:tc>
      </w:tr>
      <w:tr w:rsidR="00F60FAF" w:rsidRPr="00F60FAF" w:rsidTr="00F60FAF">
        <w:trPr>
          <w:trHeight w:val="167"/>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3.1.2. Водоснабжение……………………………………………………………………………….</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11</w:t>
            </w:r>
          </w:p>
        </w:tc>
      </w:tr>
      <w:tr w:rsidR="00F60FAF" w:rsidRPr="00F60FAF" w:rsidTr="00F60FAF">
        <w:trPr>
          <w:trHeight w:val="183"/>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color w:val="000000"/>
                <w:szCs w:val="24"/>
                <w:lang w:eastAsia="ru-RU"/>
              </w:rPr>
            </w:pPr>
            <w:r w:rsidRPr="00F60FAF">
              <w:rPr>
                <w:rFonts w:ascii="Times New Roman" w:eastAsia="Times New Roman" w:hAnsi="Times New Roman" w:cs="Times New Roman"/>
                <w:color w:val="000000"/>
                <w:lang w:eastAsia="ru-RU"/>
              </w:rPr>
              <w:t>3.1.3. Твердые бытовые отходы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11</w:t>
            </w:r>
          </w:p>
        </w:tc>
      </w:tr>
      <w:tr w:rsidR="00F60FAF" w:rsidRPr="00F60FAF" w:rsidTr="00F60FAF">
        <w:trPr>
          <w:trHeight w:val="183"/>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color w:val="000000"/>
                <w:szCs w:val="24"/>
                <w:lang w:eastAsia="ru-RU"/>
              </w:rPr>
            </w:pPr>
            <w:r w:rsidRPr="00F60FAF">
              <w:rPr>
                <w:rFonts w:ascii="Times New Roman" w:eastAsia="Times New Roman" w:hAnsi="Times New Roman" w:cs="Times New Roman"/>
                <w:lang w:eastAsia="ru-RU"/>
              </w:rPr>
              <w:t>3.2. Нормативы потребления ……………………………………………………………………</w:t>
            </w:r>
            <w:proofErr w:type="gramStart"/>
            <w:r w:rsidRPr="00F60FAF">
              <w:rPr>
                <w:rFonts w:ascii="Times New Roman" w:eastAsia="Times New Roman" w:hAnsi="Times New Roman" w:cs="Times New Roman"/>
                <w:lang w:eastAsia="ru-RU"/>
              </w:rPr>
              <w:t>…….</w:t>
            </w:r>
            <w:proofErr w:type="gramEnd"/>
            <w:r w:rsidRPr="00F60FAF">
              <w:rPr>
                <w:rFonts w:ascii="Times New Roman" w:eastAsia="Times New Roman" w:hAnsi="Times New Roman" w:cs="Times New Roman"/>
                <w:lang w:eastAsia="ru-RU"/>
              </w:rPr>
              <w:t>.</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rPr>
          <w:trHeight w:val="577"/>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3.3.Социальная поддержка по оплате жилищно-коммунальных</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услуг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11</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rPr>
          <w:trHeight w:val="237"/>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color w:val="000000"/>
                <w:lang w:eastAsia="ru-RU"/>
              </w:rPr>
              <w:t>3.4. Экология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12</w:t>
            </w:r>
          </w:p>
        </w:tc>
      </w:tr>
      <w:tr w:rsidR="00F60FAF" w:rsidRPr="00F60FAF" w:rsidTr="00F60FAF">
        <w:trPr>
          <w:trHeight w:val="82"/>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color w:val="000000"/>
                <w:szCs w:val="24"/>
                <w:lang w:eastAsia="ru-RU"/>
              </w:rPr>
            </w:pPr>
            <w:r w:rsidRPr="00F60FAF">
              <w:rPr>
                <w:rFonts w:ascii="Times New Roman" w:eastAsia="Times New Roman" w:hAnsi="Times New Roman" w:cs="Times New Roman"/>
                <w:lang w:eastAsia="ru-RU"/>
              </w:rPr>
              <w:t>3.5. Обзорная информация по поселению ………………………………………………………….</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12</w:t>
            </w:r>
          </w:p>
        </w:tc>
      </w:tr>
      <w:tr w:rsidR="00F60FAF" w:rsidRPr="00F60FAF" w:rsidTr="00F60FAF">
        <w:trPr>
          <w:trHeight w:val="283"/>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val="en-US" w:eastAsia="ru-RU"/>
              </w:rPr>
              <w:t>I</w:t>
            </w:r>
            <w:r w:rsidRPr="00F60FAF">
              <w:rPr>
                <w:rFonts w:ascii="Times New Roman" w:eastAsia="Times New Roman" w:hAnsi="Times New Roman" w:cs="Times New Roman"/>
                <w:lang w:eastAsia="ru-RU"/>
              </w:rPr>
              <w:t>.АНАЛИЗ ДОСТУПНОСТИ  КОММУНАЛЬНЫХ УСЛУГ  ДЛЯ</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НАСЕЛЕНИЯ</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12</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rPr>
          <w:trHeight w:val="308"/>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1.Оценка доступности коммунальных услуг для </w:t>
            </w:r>
            <w:proofErr w:type="gramStart"/>
            <w:r w:rsidRPr="00F60FAF">
              <w:rPr>
                <w:rFonts w:ascii="Times New Roman" w:eastAsia="Times New Roman" w:hAnsi="Times New Roman" w:cs="Times New Roman"/>
                <w:lang w:eastAsia="ru-RU"/>
              </w:rPr>
              <w:t>населения  села</w:t>
            </w:r>
            <w:proofErr w:type="gramEnd"/>
            <w:r w:rsidRPr="00F60FAF">
              <w:rPr>
                <w:rFonts w:ascii="Times New Roman" w:eastAsia="Times New Roman" w:hAnsi="Times New Roman" w:cs="Times New Roman"/>
                <w:lang w:eastAsia="ru-RU"/>
              </w:rPr>
              <w:t>...Бар...................................</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12</w:t>
            </w:r>
          </w:p>
        </w:tc>
      </w:tr>
      <w:tr w:rsidR="00F60FAF" w:rsidRPr="00F60FAF" w:rsidTr="00F60FAF">
        <w:trPr>
          <w:trHeight w:val="345"/>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1.1 Физическая доступность </w:t>
            </w:r>
            <w:proofErr w:type="gramStart"/>
            <w:r w:rsidRPr="00F60FAF">
              <w:rPr>
                <w:rFonts w:ascii="Times New Roman" w:eastAsia="Times New Roman" w:hAnsi="Times New Roman" w:cs="Times New Roman"/>
                <w:lang w:eastAsia="ru-RU"/>
              </w:rPr>
              <w:t>коммунальных  услуг</w:t>
            </w:r>
            <w:proofErr w:type="gramEnd"/>
            <w:r w:rsidRPr="00F60FAF">
              <w:rPr>
                <w:rFonts w:ascii="Times New Roman" w:eastAsia="Times New Roman" w:hAnsi="Times New Roman" w:cs="Times New Roman"/>
                <w:lang w:eastAsia="ru-RU"/>
              </w:rPr>
              <w:t>…………....................................................</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12</w:t>
            </w:r>
          </w:p>
        </w:tc>
      </w:tr>
      <w:tr w:rsidR="00F60FAF" w:rsidRPr="00F60FAF" w:rsidTr="00F60FAF">
        <w:trPr>
          <w:trHeight w:val="341"/>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1.2 Достаточность и качество предоставления коммунальных услуг……..............................</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13</w:t>
            </w:r>
          </w:p>
        </w:tc>
      </w:tr>
      <w:tr w:rsidR="00F60FAF" w:rsidRPr="00F60FAF" w:rsidTr="00F60FAF">
        <w:trPr>
          <w:trHeight w:val="4703"/>
        </w:trPr>
        <w:tc>
          <w:tcPr>
            <w:tcW w:w="9464"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val="en-US" w:eastAsia="ru-RU"/>
              </w:rPr>
              <w:t>III</w:t>
            </w:r>
            <w:r w:rsidRPr="00F60FAF">
              <w:rPr>
                <w:rFonts w:ascii="Times New Roman" w:eastAsia="Times New Roman" w:hAnsi="Times New Roman" w:cs="Times New Roman"/>
                <w:lang w:eastAsia="ru-RU"/>
              </w:rPr>
              <w:t>.ПРОГНОЗ ПЕРСПЕКТИВ РАЗВИТИЯ КОММУНАЛЬНОГО</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proofErr w:type="gramStart"/>
            <w:r w:rsidRPr="00F60FAF">
              <w:rPr>
                <w:rFonts w:ascii="Times New Roman" w:eastAsia="Times New Roman" w:hAnsi="Times New Roman" w:cs="Times New Roman"/>
                <w:lang w:eastAsia="ru-RU"/>
              </w:rPr>
              <w:t>КОМПЛЕКСА  СЕЛА</w:t>
            </w:r>
            <w:proofErr w:type="gramEnd"/>
            <w:r w:rsidRPr="00F60FAF">
              <w:rPr>
                <w:rFonts w:ascii="Times New Roman" w:eastAsia="Times New Roman" w:hAnsi="Times New Roman" w:cs="Times New Roman"/>
                <w:lang w:eastAsia="ru-RU"/>
              </w:rPr>
              <w:t xml:space="preserve"> БАР…………………………………………………………………………….</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val="en-US" w:eastAsia="ru-RU"/>
              </w:rPr>
              <w:t>IV</w:t>
            </w:r>
            <w:r w:rsidRPr="00F60FAF">
              <w:rPr>
                <w:rFonts w:ascii="Times New Roman" w:eastAsia="Times New Roman" w:hAnsi="Times New Roman" w:cs="Times New Roman"/>
                <w:lang w:eastAsia="ru-RU"/>
              </w:rPr>
              <w:t>. РАЗРАБОТКА  МЕРОПРИЯТИЙ  ПРОГРАММЫ</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1. Общие положения……………………………………………………………………………… …. 15     </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2. Мероприятия программы</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     2.1 Регистрация прав собственности на коммунальные объекты............................................15</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     2.2 Подготовка и утверждение муниципальных нормативно-</w:t>
            </w:r>
            <w:proofErr w:type="gramStart"/>
            <w:r w:rsidRPr="00F60FAF">
              <w:rPr>
                <w:rFonts w:ascii="Times New Roman" w:eastAsia="Times New Roman" w:hAnsi="Times New Roman" w:cs="Times New Roman"/>
                <w:lang w:eastAsia="ru-RU"/>
              </w:rPr>
              <w:t>правовых  актов</w:t>
            </w:r>
            <w:proofErr w:type="gramEnd"/>
            <w:r w:rsidRPr="00F60FAF">
              <w:rPr>
                <w:rFonts w:ascii="Times New Roman" w:eastAsia="Times New Roman" w:hAnsi="Times New Roman" w:cs="Times New Roman"/>
                <w:lang w:eastAsia="ru-RU"/>
              </w:rPr>
              <w:t>……………….16</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3. Инженерные мероприятия</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     3.1Обеспечение населения питьевой водой нормативного качества…………………</w:t>
            </w:r>
            <w:proofErr w:type="gramStart"/>
            <w:r w:rsidRPr="00F60FAF">
              <w:rPr>
                <w:rFonts w:ascii="Times New Roman" w:eastAsia="Times New Roman" w:hAnsi="Times New Roman" w:cs="Times New Roman"/>
                <w:lang w:eastAsia="ru-RU"/>
              </w:rPr>
              <w:t>…….</w:t>
            </w:r>
            <w:proofErr w:type="gramEnd"/>
            <w:r w:rsidRPr="00F60FAF">
              <w:rPr>
                <w:rFonts w:ascii="Times New Roman" w:eastAsia="Times New Roman" w:hAnsi="Times New Roman" w:cs="Times New Roman"/>
                <w:lang w:eastAsia="ru-RU"/>
              </w:rPr>
              <w:t>16</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     3.2 Теплоснабжение ………………………………………………………………………</w:t>
            </w:r>
            <w:proofErr w:type="gramStart"/>
            <w:r w:rsidRPr="00F60FAF">
              <w:rPr>
                <w:rFonts w:ascii="Times New Roman" w:eastAsia="Times New Roman" w:hAnsi="Times New Roman" w:cs="Times New Roman"/>
                <w:lang w:eastAsia="ru-RU"/>
              </w:rPr>
              <w:t>…….</w:t>
            </w:r>
            <w:proofErr w:type="gramEnd"/>
            <w:r w:rsidRPr="00F60FAF">
              <w:rPr>
                <w:rFonts w:ascii="Times New Roman" w:eastAsia="Times New Roman" w:hAnsi="Times New Roman" w:cs="Times New Roman"/>
                <w:lang w:eastAsia="ru-RU"/>
              </w:rPr>
              <w:t>. 17</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     3.3 Хранение и утилизация твёрдых бытовых отходов………………………………</w:t>
            </w:r>
            <w:proofErr w:type="gramStart"/>
            <w:r w:rsidRPr="00F60FAF">
              <w:rPr>
                <w:rFonts w:ascii="Times New Roman" w:eastAsia="Times New Roman" w:hAnsi="Times New Roman" w:cs="Times New Roman"/>
                <w:lang w:eastAsia="ru-RU"/>
              </w:rPr>
              <w:t>…….</w:t>
            </w:r>
            <w:proofErr w:type="gramEnd"/>
            <w:r w:rsidRPr="00F60FAF">
              <w:rPr>
                <w:rFonts w:ascii="Times New Roman" w:eastAsia="Times New Roman" w:hAnsi="Times New Roman" w:cs="Times New Roman"/>
                <w:lang w:eastAsia="ru-RU"/>
              </w:rPr>
              <w:t>. 17</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val="en-US" w:eastAsia="ru-RU"/>
              </w:rPr>
              <w:t>V</w:t>
            </w:r>
            <w:r w:rsidRPr="00F60FAF">
              <w:rPr>
                <w:rFonts w:ascii="Times New Roman" w:eastAsia="Times New Roman" w:hAnsi="Times New Roman" w:cs="Times New Roman"/>
                <w:lang w:eastAsia="ru-RU"/>
              </w:rPr>
              <w:t>.ВЫРАБОТКА РЕШЕНИЙ ПО ФИНАНСИРОВАНИЮ МЕРОПРИЯТИЙ  ПРОГРАММЫ….18</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val="en-US" w:eastAsia="ru-RU"/>
              </w:rPr>
              <w:t>VI</w:t>
            </w:r>
            <w:r w:rsidRPr="00F60FAF">
              <w:rPr>
                <w:rFonts w:ascii="Times New Roman" w:eastAsia="Times New Roman" w:hAnsi="Times New Roman" w:cs="Times New Roman"/>
                <w:lang w:eastAsia="ru-RU"/>
              </w:rPr>
              <w:t>. ОБОСНОВАНИЕ ИНВЕСТИЦИЙ………………………………………………………………18</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val="en-US" w:eastAsia="ru-RU"/>
              </w:rPr>
              <w:t>VII</w:t>
            </w:r>
            <w:r w:rsidRPr="00F60FAF">
              <w:rPr>
                <w:rFonts w:ascii="Times New Roman" w:eastAsia="Times New Roman" w:hAnsi="Times New Roman" w:cs="Times New Roman"/>
                <w:lang w:eastAsia="ru-RU"/>
              </w:rPr>
              <w:t>. РАЗРАБОТКА  ПОКАЗАТЕЛЕЙ  ДЛЯ  МОНИТОРИНГА  ЗА  ВЫПОЛНЕНИЕМ</w:t>
            </w:r>
          </w:p>
          <w:p w:rsidR="00F60FAF" w:rsidRPr="00F60FAF" w:rsidRDefault="00F60FAF" w:rsidP="00F60FAF">
            <w:pPr>
              <w:spacing w:after="0" w:line="240" w:lineRule="auto"/>
              <w:jc w:val="both"/>
              <w:rPr>
                <w:rFonts w:ascii="Times New Roman" w:eastAsia="Times New Roman" w:hAnsi="Times New Roman" w:cs="Times New Roman"/>
                <w:szCs w:val="24"/>
                <w:lang w:eastAsia="ru-RU"/>
              </w:rPr>
            </w:pPr>
            <w:r w:rsidRPr="00F60FAF">
              <w:rPr>
                <w:rFonts w:ascii="Times New Roman" w:eastAsia="Times New Roman" w:hAnsi="Times New Roman" w:cs="Times New Roman"/>
                <w:lang w:eastAsia="ru-RU"/>
              </w:rPr>
              <w:t xml:space="preserve"> ПРОГРАММНЫХ МЕРОПРИЯТИЙ…………………………………………………………</w:t>
            </w:r>
            <w:proofErr w:type="gramStart"/>
            <w:r w:rsidRPr="00F60FAF">
              <w:rPr>
                <w:rFonts w:ascii="Times New Roman" w:eastAsia="Times New Roman" w:hAnsi="Times New Roman" w:cs="Times New Roman"/>
                <w:lang w:eastAsia="ru-RU"/>
              </w:rPr>
              <w:t>…….</w:t>
            </w:r>
            <w:proofErr w:type="gramEnd"/>
            <w:r w:rsidRPr="00F60FAF">
              <w:rPr>
                <w:rFonts w:ascii="Times New Roman" w:eastAsia="Times New Roman" w:hAnsi="Times New Roman" w:cs="Times New Roman"/>
                <w:lang w:eastAsia="ru-RU"/>
              </w:rPr>
              <w:t>.19</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ПРАВОВОЕ ОБЕСПЕЧЕНИЕ РЕАЛИЗАЦИИ ПРОГРАММЫ……………………...........20</w:t>
            </w:r>
          </w:p>
        </w:tc>
        <w:tc>
          <w:tcPr>
            <w:tcW w:w="551" w:type="dxa"/>
            <w:tcBorders>
              <w:top w:val="nil"/>
              <w:left w:val="nil"/>
              <w:bottom w:val="nil"/>
              <w:right w:val="nil"/>
            </w:tcBorders>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13</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r>
    </w:tbl>
    <w:p w:rsidR="00F60FAF" w:rsidRPr="00F60FAF" w:rsidRDefault="00F60FAF" w:rsidP="00F60FAF">
      <w:pPr>
        <w:spacing w:after="0" w:line="240" w:lineRule="auto"/>
        <w:jc w:val="both"/>
        <w:rPr>
          <w:rFonts w:ascii="Times New Roman" w:eastAsia="Times New Roman" w:hAnsi="Times New Roman" w:cs="Times New Roman"/>
          <w:lang w:eastAsia="ru-RU"/>
        </w:rPr>
      </w:pPr>
    </w:p>
    <w:p w:rsidR="00F60FAF" w:rsidRPr="00F60FAF" w:rsidRDefault="00F60FAF" w:rsidP="00F60FAF">
      <w:pPr>
        <w:spacing w:after="0" w:line="360" w:lineRule="auto"/>
        <w:jc w:val="both"/>
        <w:rPr>
          <w:rFonts w:ascii="Times New Roman" w:eastAsia="Times New Roman" w:hAnsi="Times New Roman" w:cs="Times New Roman"/>
          <w:b/>
          <w:lang w:val="en-US"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jc w:val="center"/>
        <w:rPr>
          <w:rFonts w:ascii="Times New Roman" w:eastAsia="Times New Roman" w:hAnsi="Times New Roman" w:cs="Times New Roman"/>
          <w:b/>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roofErr w:type="gramStart"/>
      <w:r w:rsidRPr="00F60FAF">
        <w:rPr>
          <w:rFonts w:ascii="Times New Roman" w:eastAsia="Times New Roman" w:hAnsi="Times New Roman" w:cs="Times New Roman"/>
          <w:sz w:val="24"/>
          <w:szCs w:val="24"/>
          <w:lang w:eastAsia="ru-RU"/>
        </w:rPr>
        <w:t>Паспорт  программы</w:t>
      </w:r>
      <w:proofErr w:type="gramEnd"/>
      <w:r w:rsidRPr="00F60FAF">
        <w:rPr>
          <w:rFonts w:ascii="Times New Roman" w:eastAsia="Times New Roman" w:hAnsi="Times New Roman" w:cs="Times New Roman"/>
          <w:sz w:val="24"/>
          <w:szCs w:val="24"/>
          <w:lang w:eastAsia="ru-RU"/>
        </w:rPr>
        <w:t xml:space="preserve"> «Комплексное развитие систем коммунальной инфраструктуры муниципального образования «Барское» Мухоршибирского района»</w:t>
      </w: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440"/>
        <w:gridCol w:w="5915"/>
      </w:tblGrid>
      <w:tr w:rsidR="00F60FAF" w:rsidRPr="00F60FAF" w:rsidTr="00F60FAF">
        <w:tc>
          <w:tcPr>
            <w:tcW w:w="3510"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Наименование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Программа «Комплексное развитие систем коммунальной инфраструктуры муниципального образования «Барское» Мухоршибирского района</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Основание разработки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Поручение Президента РФ от 17.03.2011г. № Пр-701 и поручение Президента-председателя Правительства РБ (протокол № 10 от 04.042.2011г.) </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Заказчик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Администрация муниципального образования «Барское» Республики Бурятия</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Разработчик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Администрация МО СП «Барское»</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Цели и задачи, важнейшие целевые показатели</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Цель программы:</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2022-2028 годах.</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Основные задачи:</w:t>
            </w:r>
          </w:p>
          <w:p w:rsidR="00F60FAF" w:rsidRPr="00F60FAF" w:rsidRDefault="00F60FAF" w:rsidP="00F60FAF">
            <w:pPr>
              <w:numPr>
                <w:ilvl w:val="0"/>
                <w:numId w:val="6"/>
              </w:numPr>
              <w:tabs>
                <w:tab w:val="num" w:pos="72"/>
              </w:tabs>
              <w:spacing w:after="0" w:line="240" w:lineRule="auto"/>
              <w:ind w:firstLine="72"/>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Разработка документации по обоснованию инвестиций.</w:t>
            </w:r>
          </w:p>
          <w:p w:rsidR="00F60FAF" w:rsidRPr="00F60FAF" w:rsidRDefault="00F60FAF" w:rsidP="00F60FAF">
            <w:pPr>
              <w:numPr>
                <w:ilvl w:val="0"/>
                <w:numId w:val="6"/>
              </w:numPr>
              <w:spacing w:after="0" w:line="240" w:lineRule="auto"/>
              <w:ind w:left="72"/>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Разработка проектно-сметной документации на объекты, предусмотренные программой.</w:t>
            </w:r>
          </w:p>
          <w:p w:rsidR="00F60FAF" w:rsidRPr="00F60FAF" w:rsidRDefault="00F60FAF" w:rsidP="00F60FAF">
            <w:pPr>
              <w:numPr>
                <w:ilvl w:val="0"/>
                <w:numId w:val="6"/>
              </w:numPr>
              <w:tabs>
                <w:tab w:val="num" w:pos="72"/>
              </w:tabs>
              <w:spacing w:after="0" w:line="240" w:lineRule="auto"/>
              <w:ind w:left="72"/>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Модернизация инженерной инфраструктуры коммунального комплекса села на основе привлеченных средств </w:t>
            </w:r>
            <w:proofErr w:type="gramStart"/>
            <w:r w:rsidRPr="00F60FAF">
              <w:rPr>
                <w:rFonts w:ascii="Times New Roman" w:eastAsia="Times New Roman" w:hAnsi="Times New Roman" w:cs="Times New Roman"/>
                <w:sz w:val="24"/>
                <w:szCs w:val="24"/>
                <w:lang w:eastAsia="ru-RU"/>
              </w:rPr>
              <w:t>в  2022</w:t>
            </w:r>
            <w:proofErr w:type="gramEnd"/>
            <w:r w:rsidRPr="00F60FAF">
              <w:rPr>
                <w:rFonts w:ascii="Times New Roman" w:eastAsia="Times New Roman" w:hAnsi="Times New Roman" w:cs="Times New Roman"/>
                <w:sz w:val="24"/>
                <w:szCs w:val="24"/>
                <w:lang w:eastAsia="ru-RU"/>
              </w:rPr>
              <w:t>-2023 годах.</w:t>
            </w:r>
          </w:p>
          <w:p w:rsidR="00F60FAF" w:rsidRPr="00F60FAF" w:rsidRDefault="00F60FAF" w:rsidP="00F60FAF">
            <w:pPr>
              <w:spacing w:after="0" w:line="240" w:lineRule="auto"/>
              <w:ind w:left="72"/>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Важнейшие показатели программы:</w:t>
            </w:r>
          </w:p>
          <w:p w:rsidR="00F60FAF" w:rsidRPr="00F60FAF" w:rsidRDefault="00F60FAF" w:rsidP="00F60FAF">
            <w:pPr>
              <w:spacing w:after="0" w:line="240" w:lineRule="auto"/>
              <w:ind w:left="72"/>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2022 год – подготовка документации по обоснованию инвестиций.</w:t>
            </w:r>
          </w:p>
          <w:p w:rsidR="00F60FAF" w:rsidRPr="00F60FAF" w:rsidRDefault="00F60FAF" w:rsidP="00F60FAF">
            <w:pPr>
              <w:spacing w:after="0" w:line="240" w:lineRule="auto"/>
              <w:ind w:left="72"/>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2023 год – подготовка проектно-сметной документации на модернизацию объектов, предусмотренных программой.</w:t>
            </w:r>
          </w:p>
          <w:p w:rsidR="00F60FAF" w:rsidRPr="00F60FAF" w:rsidRDefault="00F60FAF" w:rsidP="00F60FAF">
            <w:pPr>
              <w:spacing w:after="0" w:line="240" w:lineRule="auto"/>
              <w:ind w:left="72"/>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2022-2023 годы – доля объема коммунальных услуг, предоставляемых организациями, работающими на условиях долгосрочной аренды.</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Сроки реализации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2022-2023 годы - реализация мероприятий программы;</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до 2028 года – исполнение договорных обязательств по возврату инвесторам вложенных средств.</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Перечень основных мероприятий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i/>
                <w:sz w:val="24"/>
                <w:szCs w:val="24"/>
                <w:lang w:eastAsia="ru-RU"/>
              </w:rPr>
            </w:pPr>
            <w:r w:rsidRPr="00F60FAF">
              <w:rPr>
                <w:rFonts w:ascii="Times New Roman" w:eastAsia="Times New Roman" w:hAnsi="Times New Roman" w:cs="Times New Roman"/>
                <w:i/>
                <w:sz w:val="24"/>
                <w:szCs w:val="24"/>
                <w:lang w:eastAsia="ru-RU"/>
              </w:rPr>
              <w:t>1 этап – 2022 год</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Подготовка документации по обоснованию инвестиций. Регистрация права собственности на объекты коммунальной инфраструктуры.</w:t>
            </w:r>
          </w:p>
          <w:p w:rsidR="00F60FAF" w:rsidRPr="00F60FAF" w:rsidRDefault="00F60FAF" w:rsidP="00F60FAF">
            <w:pPr>
              <w:spacing w:after="0" w:line="240" w:lineRule="auto"/>
              <w:jc w:val="both"/>
              <w:rPr>
                <w:rFonts w:ascii="Times New Roman" w:eastAsia="Times New Roman" w:hAnsi="Times New Roman" w:cs="Times New Roman"/>
                <w:i/>
                <w:sz w:val="24"/>
                <w:szCs w:val="24"/>
                <w:lang w:eastAsia="ru-RU"/>
              </w:rPr>
            </w:pPr>
            <w:r w:rsidRPr="00F60FAF">
              <w:rPr>
                <w:rFonts w:ascii="Times New Roman" w:eastAsia="Times New Roman" w:hAnsi="Times New Roman" w:cs="Times New Roman"/>
                <w:i/>
                <w:sz w:val="24"/>
                <w:szCs w:val="24"/>
                <w:lang w:eastAsia="ru-RU"/>
              </w:rPr>
              <w:t>2 этап – 2022 год</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lastRenderedPageBreak/>
              <w:t xml:space="preserve">Принятие нормативно-правовых актов, необходимых </w:t>
            </w:r>
            <w:proofErr w:type="gramStart"/>
            <w:r w:rsidRPr="00F60FAF">
              <w:rPr>
                <w:rFonts w:ascii="Times New Roman" w:eastAsia="Times New Roman" w:hAnsi="Times New Roman" w:cs="Times New Roman"/>
                <w:sz w:val="24"/>
                <w:szCs w:val="24"/>
                <w:lang w:eastAsia="ru-RU"/>
              </w:rPr>
              <w:t>для  реализации</w:t>
            </w:r>
            <w:proofErr w:type="gramEnd"/>
            <w:r w:rsidRPr="00F60FAF">
              <w:rPr>
                <w:rFonts w:ascii="Times New Roman" w:eastAsia="Times New Roman" w:hAnsi="Times New Roman" w:cs="Times New Roman"/>
                <w:sz w:val="24"/>
                <w:szCs w:val="24"/>
                <w:lang w:eastAsia="ru-RU"/>
              </w:rPr>
              <w:t xml:space="preserve"> программы. Разработка проектно-сметной документации на объекты, предусмотренные программой.</w:t>
            </w:r>
          </w:p>
          <w:p w:rsidR="00F60FAF" w:rsidRPr="00F60FAF" w:rsidRDefault="00F60FAF" w:rsidP="00F60FAF">
            <w:pPr>
              <w:spacing w:after="0" w:line="240" w:lineRule="auto"/>
              <w:jc w:val="both"/>
              <w:rPr>
                <w:rFonts w:ascii="Times New Roman" w:eastAsia="Times New Roman" w:hAnsi="Times New Roman" w:cs="Times New Roman"/>
                <w:i/>
                <w:sz w:val="24"/>
                <w:szCs w:val="24"/>
                <w:lang w:eastAsia="ru-RU"/>
              </w:rPr>
            </w:pPr>
            <w:r w:rsidRPr="00F60FAF">
              <w:rPr>
                <w:rFonts w:ascii="Times New Roman" w:eastAsia="Times New Roman" w:hAnsi="Times New Roman" w:cs="Times New Roman"/>
                <w:i/>
                <w:sz w:val="24"/>
                <w:szCs w:val="24"/>
                <w:lang w:eastAsia="ru-RU"/>
              </w:rPr>
              <w:t>3 этап – 2023-2028 годы</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2022-2023 годы реализация проектов оптимизации и модернизации коммунальной инфраструктуры, организация исполнения инвестиционных договоров в части возврата вложенных инвесторам средств.</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c>
          <w:tcPr>
            <w:tcW w:w="3510"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lastRenderedPageBreak/>
              <w:t>Исполнители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-Органы местного </w:t>
            </w:r>
            <w:proofErr w:type="gramStart"/>
            <w:r w:rsidRPr="00F60FAF">
              <w:rPr>
                <w:rFonts w:ascii="Times New Roman" w:eastAsia="Times New Roman" w:hAnsi="Times New Roman" w:cs="Times New Roman"/>
                <w:sz w:val="24"/>
                <w:szCs w:val="24"/>
                <w:lang w:eastAsia="ru-RU"/>
              </w:rPr>
              <w:t>самоуправления  МО</w:t>
            </w:r>
            <w:proofErr w:type="gramEnd"/>
            <w:r w:rsidRPr="00F60FAF">
              <w:rPr>
                <w:rFonts w:ascii="Times New Roman" w:eastAsia="Times New Roman" w:hAnsi="Times New Roman" w:cs="Times New Roman"/>
                <w:sz w:val="24"/>
                <w:szCs w:val="24"/>
                <w:lang w:eastAsia="ru-RU"/>
              </w:rPr>
              <w:t xml:space="preserve"> СП «Барское» Республики Бурятия;</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-привлеченные организации</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Объемы и источники финансирования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Общий объем финансирования: 0,140    млн. руб.</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Внебюджетные средства: 0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Средства бюджета: 3млн. руб.</w:t>
            </w: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Ожидаемые конечные результаты реализации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В результате реализации программы:</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1. Будет создана системная база для планирования модернизации коммунальной инфраструктуры.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2. Будет подготовлена   проектно-сметная документация на объекты подлежащие модернизации, реконструкции и новому строительству в 2022-2023 годах.</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3. Будет </w:t>
            </w:r>
            <w:proofErr w:type="gramStart"/>
            <w:r w:rsidRPr="00F60FAF">
              <w:rPr>
                <w:rFonts w:ascii="Times New Roman" w:eastAsia="Times New Roman" w:hAnsi="Times New Roman" w:cs="Times New Roman"/>
                <w:sz w:val="24"/>
                <w:szCs w:val="24"/>
                <w:lang w:eastAsia="ru-RU"/>
              </w:rPr>
              <w:t>создан  и</w:t>
            </w:r>
            <w:proofErr w:type="gramEnd"/>
            <w:r w:rsidRPr="00F60FAF">
              <w:rPr>
                <w:rFonts w:ascii="Times New Roman" w:eastAsia="Times New Roman" w:hAnsi="Times New Roman" w:cs="Times New Roman"/>
                <w:sz w:val="24"/>
                <w:szCs w:val="24"/>
                <w:lang w:eastAsia="ru-RU"/>
              </w:rPr>
              <w:t xml:space="preserve">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4. Коммунальный комплекс поселения перейдет в режим устойчивого развития:</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roofErr w:type="gramStart"/>
            <w:r w:rsidRPr="00F60FAF">
              <w:rPr>
                <w:rFonts w:ascii="Times New Roman" w:eastAsia="Times New Roman" w:hAnsi="Times New Roman" w:cs="Times New Roman"/>
                <w:sz w:val="24"/>
                <w:szCs w:val="24"/>
                <w:lang w:eastAsia="ru-RU"/>
              </w:rPr>
              <w:t>к  2022</w:t>
            </w:r>
            <w:proofErr w:type="gramEnd"/>
            <w:r w:rsidRPr="00F60FAF">
              <w:rPr>
                <w:rFonts w:ascii="Times New Roman" w:eastAsia="Times New Roman" w:hAnsi="Times New Roman" w:cs="Times New Roman"/>
                <w:sz w:val="24"/>
                <w:szCs w:val="24"/>
                <w:lang w:eastAsia="ru-RU"/>
              </w:rPr>
              <w:t xml:space="preserve"> году  отрасль должна стать полностью без убыточной.</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tc>
      </w:tr>
      <w:tr w:rsidR="00F60FAF" w:rsidRPr="00F60FAF" w:rsidTr="00F60FAF">
        <w:tc>
          <w:tcPr>
            <w:tcW w:w="351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061" w:type="dxa"/>
          </w:tcPr>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муниципального образования «Барское»</w:t>
            </w:r>
          </w:p>
        </w:tc>
      </w:tr>
    </w:tbl>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Default="00F60FAF" w:rsidP="00F60FAF">
      <w:pPr>
        <w:spacing w:after="0" w:line="240" w:lineRule="auto"/>
        <w:ind w:left="360"/>
        <w:jc w:val="center"/>
        <w:rPr>
          <w:rFonts w:ascii="Times New Roman" w:eastAsia="Times New Roman" w:hAnsi="Times New Roman" w:cs="Times New Roman"/>
          <w:sz w:val="24"/>
          <w:szCs w:val="24"/>
          <w:lang w:eastAsia="ru-RU"/>
        </w:rPr>
      </w:pPr>
    </w:p>
    <w:p w:rsidR="002F6FCB" w:rsidRDefault="002F6FCB" w:rsidP="00F60FAF">
      <w:pPr>
        <w:spacing w:after="0" w:line="240" w:lineRule="auto"/>
        <w:ind w:left="360"/>
        <w:jc w:val="center"/>
        <w:rPr>
          <w:rFonts w:ascii="Times New Roman" w:eastAsia="Times New Roman" w:hAnsi="Times New Roman" w:cs="Times New Roman"/>
          <w:sz w:val="24"/>
          <w:szCs w:val="24"/>
          <w:lang w:eastAsia="ru-RU"/>
        </w:rPr>
      </w:pPr>
    </w:p>
    <w:p w:rsidR="002F6FCB" w:rsidRPr="00F60FAF" w:rsidRDefault="002F6FCB" w:rsidP="00F60FAF">
      <w:pPr>
        <w:spacing w:after="0" w:line="240" w:lineRule="auto"/>
        <w:ind w:left="360"/>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left="360"/>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left="360"/>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lastRenderedPageBreak/>
        <w:t>Общие положения</w:t>
      </w: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Опыт реализации предыдущих </w:t>
      </w:r>
      <w:proofErr w:type="gramStart"/>
      <w:r w:rsidRPr="00F60FAF">
        <w:rPr>
          <w:rFonts w:ascii="Times New Roman" w:eastAsia="Times New Roman" w:hAnsi="Times New Roman" w:cs="Times New Roman"/>
          <w:sz w:val="24"/>
          <w:szCs w:val="24"/>
          <w:lang w:eastAsia="ru-RU"/>
        </w:rPr>
        <w:t>программ  по</w:t>
      </w:r>
      <w:proofErr w:type="gramEnd"/>
      <w:r w:rsidRPr="00F60FAF">
        <w:rPr>
          <w:rFonts w:ascii="Times New Roman" w:eastAsia="Times New Roman" w:hAnsi="Times New Roman" w:cs="Times New Roman"/>
          <w:sz w:val="24"/>
          <w:szCs w:val="24"/>
          <w:lang w:eastAsia="ru-RU"/>
        </w:rPr>
        <w:t xml:space="preserve"> модернизации объектов коммунальной инфраструктуры показал необходимость широкого привлечения внебюджетных источников,  так как только за счет бюджетных средств решить проблему обновления инженерной инфраструктуры коммунального комплекса поселения невозможно.</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Программа разработана в соответствии с Федеральным законом от 06.10.2003 года № 131-ФЗ «Об общих принципах организации местного самоуправления в Российской Федерации». </w:t>
      </w:r>
      <w:proofErr w:type="gramStart"/>
      <w:r w:rsidRPr="00F60FAF">
        <w:rPr>
          <w:rFonts w:ascii="Times New Roman" w:eastAsia="Times New Roman" w:hAnsi="Times New Roman" w:cs="Times New Roman"/>
          <w:sz w:val="24"/>
          <w:szCs w:val="24"/>
          <w:lang w:eastAsia="ru-RU"/>
        </w:rPr>
        <w:t>Программа  разработана</w:t>
      </w:r>
      <w:proofErr w:type="gramEnd"/>
      <w:r w:rsidRPr="00F60FAF">
        <w:rPr>
          <w:rFonts w:ascii="Times New Roman" w:eastAsia="Times New Roman" w:hAnsi="Times New Roman" w:cs="Times New Roman"/>
          <w:sz w:val="24"/>
          <w:szCs w:val="24"/>
          <w:lang w:eastAsia="ru-RU"/>
        </w:rPr>
        <w:t xml:space="preserve"> на основе муниципальной  целевой программы «Модернизация коммунальной инфраструктуры Республики Бурятия в 2008-2010 годах и на период до 2020 года».</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Данная программа устанавливает основные принципы модернизации и реформирования коммунального села.</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В результате реализации программы село будет иметь кардинально обновлённый коммунальный комплекс, адаптированный к работе в рыночных условиях. Отпадёт необходимость принятия экстренных мер по поддержанию работоспособности коммунальных объектов. После 2022 года инженерные мероприятия, обеспечивающие повышение эффективности работы, будут осуществляться эксплуатирующими организациями по собственной инициативе на конкурентной основе.  </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p>
    <w:p w:rsidR="00F60FAF" w:rsidRPr="00F60FAF" w:rsidRDefault="00F60FAF" w:rsidP="00F60FAF">
      <w:pPr>
        <w:numPr>
          <w:ilvl w:val="0"/>
          <w:numId w:val="7"/>
        </w:num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Содержание проблемы и обоснование необходимости ее решения программными методами</w:t>
      </w:r>
    </w:p>
    <w:p w:rsidR="00F60FAF" w:rsidRPr="00F60FAF" w:rsidRDefault="00F60FAF" w:rsidP="00F60FAF">
      <w:pPr>
        <w:spacing w:after="0" w:line="240" w:lineRule="auto"/>
        <w:ind w:left="360"/>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В результате хронического </w:t>
      </w:r>
      <w:proofErr w:type="spellStart"/>
      <w:r w:rsidRPr="00F60FAF">
        <w:rPr>
          <w:rFonts w:ascii="Times New Roman" w:eastAsia="Times New Roman" w:hAnsi="Times New Roman" w:cs="Times New Roman"/>
          <w:sz w:val="24"/>
          <w:szCs w:val="24"/>
          <w:lang w:eastAsia="ru-RU"/>
        </w:rPr>
        <w:t>недоремонта</w:t>
      </w:r>
      <w:proofErr w:type="spellEnd"/>
      <w:r w:rsidRPr="00F60FAF">
        <w:rPr>
          <w:rFonts w:ascii="Times New Roman" w:eastAsia="Times New Roman" w:hAnsi="Times New Roman" w:cs="Times New Roman"/>
          <w:sz w:val="24"/>
          <w:szCs w:val="24"/>
          <w:lang w:eastAsia="ru-RU"/>
        </w:rPr>
        <w:t xml:space="preserve"> состояние объектов коммунальной инфраструктуры села в настоящее время характеризуется высокой степенью износа основного и вспомогательного оборудования от 40% до 70%. При этом до 70% инженерных коммуникаций отслужили нормативный срок.</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Для кардинального изменения сложившейся ситуации необходимо резко увеличить объёмы финансирования модернизации, что невозможно осуществить только за счёт бюджетных средств, необходимы внебюджетные средства, в объёмах, значительно превышающих бюджетные.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ab/>
        <w:t xml:space="preserve">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направленных на обеспечение инвестиционной привлекательности отрасли. </w:t>
      </w: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Цели и задачи программы</w:t>
      </w: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autoSpaceDE w:val="0"/>
        <w:autoSpaceDN w:val="0"/>
        <w:adjustRightInd w:val="0"/>
        <w:spacing w:after="0" w:line="228" w:lineRule="auto"/>
        <w:ind w:left="-70" w:firstLine="79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модернизации основных фондов отрасли в 2022-2028 годах. </w:t>
      </w:r>
    </w:p>
    <w:p w:rsidR="00F60FAF" w:rsidRPr="00F60FAF" w:rsidRDefault="00F60FAF" w:rsidP="00F60FAF">
      <w:pPr>
        <w:autoSpaceDE w:val="0"/>
        <w:autoSpaceDN w:val="0"/>
        <w:adjustRightInd w:val="0"/>
        <w:spacing w:after="0" w:line="228" w:lineRule="auto"/>
        <w:ind w:left="1065"/>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Реализация этой цели позволит обеспечить:</w:t>
      </w:r>
      <w:r w:rsidRPr="00F60FAF">
        <w:rPr>
          <w:rFonts w:ascii="Times New Roman" w:eastAsia="Times New Roman" w:hAnsi="Times New Roman" w:cs="Times New Roman"/>
          <w:sz w:val="24"/>
          <w:szCs w:val="24"/>
          <w:lang w:eastAsia="ru-RU"/>
        </w:rPr>
        <w:tab/>
      </w:r>
      <w:r w:rsidRPr="00F60FAF">
        <w:rPr>
          <w:rFonts w:ascii="Times New Roman" w:eastAsia="Times New Roman" w:hAnsi="Times New Roman" w:cs="Times New Roman"/>
          <w:sz w:val="24"/>
          <w:szCs w:val="24"/>
          <w:lang w:eastAsia="ru-RU"/>
        </w:rPr>
        <w:tab/>
      </w:r>
    </w:p>
    <w:p w:rsidR="00F60FAF" w:rsidRPr="00F60FAF" w:rsidRDefault="00F60FAF" w:rsidP="00F60FAF">
      <w:pPr>
        <w:numPr>
          <w:ilvl w:val="0"/>
          <w:numId w:val="9"/>
        </w:numPr>
        <w:autoSpaceDE w:val="0"/>
        <w:autoSpaceDN w:val="0"/>
        <w:adjustRightInd w:val="0"/>
        <w:spacing w:after="0" w:line="228"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постоянное повышение эффективности и </w:t>
      </w:r>
      <w:proofErr w:type="gramStart"/>
      <w:r w:rsidRPr="00F60FAF">
        <w:rPr>
          <w:rFonts w:ascii="Times New Roman" w:eastAsia="Times New Roman" w:hAnsi="Times New Roman" w:cs="Times New Roman"/>
          <w:sz w:val="24"/>
          <w:szCs w:val="24"/>
          <w:lang w:eastAsia="ru-RU"/>
        </w:rPr>
        <w:t>надёжности  работы</w:t>
      </w:r>
      <w:proofErr w:type="gramEnd"/>
      <w:r w:rsidRPr="00F60FAF">
        <w:rPr>
          <w:rFonts w:ascii="Times New Roman" w:eastAsia="Times New Roman" w:hAnsi="Times New Roman" w:cs="Times New Roman"/>
          <w:sz w:val="24"/>
          <w:szCs w:val="24"/>
          <w:lang w:eastAsia="ru-RU"/>
        </w:rPr>
        <w:t xml:space="preserve"> предприятий коммунального комплекса;</w:t>
      </w:r>
    </w:p>
    <w:p w:rsidR="00F60FAF" w:rsidRPr="00F60FAF" w:rsidRDefault="00F60FAF" w:rsidP="00F60FAF">
      <w:pPr>
        <w:numPr>
          <w:ilvl w:val="0"/>
          <w:numId w:val="9"/>
        </w:num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потребителей коммунальными услугами нормативного качества;</w:t>
      </w:r>
    </w:p>
    <w:p w:rsidR="00F60FAF" w:rsidRPr="00F60FAF" w:rsidRDefault="00F60FAF" w:rsidP="00F60FAF">
      <w:pPr>
        <w:numPr>
          <w:ilvl w:val="0"/>
          <w:numId w:val="9"/>
        </w:num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стабилизацию стоимости коммунальных ресурсов для потребителей.</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ab/>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Поставленная цель достигается через решение следующих задач:</w:t>
      </w:r>
    </w:p>
    <w:p w:rsidR="00F60FAF" w:rsidRPr="00F60FAF" w:rsidRDefault="00F60FAF" w:rsidP="00F60FAF">
      <w:pPr>
        <w:numPr>
          <w:ilvl w:val="0"/>
          <w:numId w:val="10"/>
        </w:num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подготовка документации по обоснованию инвестиций в модернизацию коммунальной инфраструктуры; </w:t>
      </w:r>
    </w:p>
    <w:p w:rsidR="00F60FAF" w:rsidRPr="00F60FAF" w:rsidRDefault="00F60FAF" w:rsidP="00F60FAF">
      <w:pPr>
        <w:numPr>
          <w:ilvl w:val="0"/>
          <w:numId w:val="10"/>
        </w:num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подготовка проектов оптимизации коммунальной </w:t>
      </w:r>
      <w:proofErr w:type="gramStart"/>
      <w:r w:rsidRPr="00F60FAF">
        <w:rPr>
          <w:rFonts w:ascii="Times New Roman" w:eastAsia="Times New Roman" w:hAnsi="Times New Roman" w:cs="Times New Roman"/>
          <w:sz w:val="24"/>
          <w:szCs w:val="24"/>
          <w:lang w:eastAsia="ru-RU"/>
        </w:rPr>
        <w:t>инфраструктуры  и</w:t>
      </w:r>
      <w:proofErr w:type="gramEnd"/>
      <w:r w:rsidRPr="00F60FAF">
        <w:rPr>
          <w:rFonts w:ascii="Times New Roman" w:eastAsia="Times New Roman" w:hAnsi="Times New Roman" w:cs="Times New Roman"/>
          <w:sz w:val="24"/>
          <w:szCs w:val="24"/>
          <w:lang w:eastAsia="ru-RU"/>
        </w:rPr>
        <w:t xml:space="preserve"> подготовка проектов реконструкции, модернизации и строительства новых </w:t>
      </w:r>
      <w:r w:rsidRPr="00F60FAF">
        <w:rPr>
          <w:rFonts w:ascii="Times New Roman" w:eastAsia="Times New Roman" w:hAnsi="Times New Roman" w:cs="Times New Roman"/>
          <w:sz w:val="24"/>
          <w:szCs w:val="24"/>
          <w:lang w:eastAsia="ru-RU"/>
        </w:rPr>
        <w:lastRenderedPageBreak/>
        <w:t xml:space="preserve">объектов в соответствии с данной программой комплексного развития систем коммунальной инфраструктуры; </w:t>
      </w:r>
    </w:p>
    <w:p w:rsidR="00F60FAF" w:rsidRPr="00F60FAF" w:rsidRDefault="00F60FAF" w:rsidP="00F60FAF">
      <w:pPr>
        <w:numPr>
          <w:ilvl w:val="0"/>
          <w:numId w:val="10"/>
        </w:num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реализация проектов технического перевооружения объектов коммунального комплекса;</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p>
    <w:p w:rsidR="00F60FAF" w:rsidRPr="00F60FAF" w:rsidRDefault="00F60FAF" w:rsidP="00F60FAF">
      <w:pPr>
        <w:numPr>
          <w:ilvl w:val="0"/>
          <w:numId w:val="7"/>
        </w:numPr>
        <w:tabs>
          <w:tab w:val="left" w:pos="3945"/>
        </w:tabs>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Этапы реализации программы</w:t>
      </w:r>
    </w:p>
    <w:p w:rsidR="00F60FAF" w:rsidRPr="00F60FAF" w:rsidRDefault="00F60FAF" w:rsidP="00F60FAF">
      <w:pPr>
        <w:tabs>
          <w:tab w:val="left" w:pos="3945"/>
        </w:tabs>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На первом этапе (2022 год) планируется:</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В 2022 году должно быть закончено оформление объектов, входящих в коммунальный комплекс, в муниципальную собственность. </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На втором этапе в 2023</w:t>
      </w:r>
      <w:proofErr w:type="gramStart"/>
      <w:r w:rsidRPr="00F60FAF">
        <w:rPr>
          <w:rFonts w:ascii="Times New Roman" w:eastAsia="Times New Roman" w:hAnsi="Times New Roman" w:cs="Times New Roman"/>
          <w:sz w:val="24"/>
          <w:szCs w:val="24"/>
          <w:lang w:eastAsia="ru-RU"/>
        </w:rPr>
        <w:t>году  органами</w:t>
      </w:r>
      <w:proofErr w:type="gramEnd"/>
      <w:r w:rsidRPr="00F60FAF">
        <w:rPr>
          <w:rFonts w:ascii="Times New Roman" w:eastAsia="Times New Roman" w:hAnsi="Times New Roman" w:cs="Times New Roman"/>
          <w:sz w:val="24"/>
          <w:szCs w:val="24"/>
          <w:lang w:eastAsia="ru-RU"/>
        </w:rPr>
        <w:t xml:space="preserve"> местного самоуправления по мере необходимости осуществляется подготовка и утверждение  нормативно-правовых актов, необходимых для реализации программы. Муниципальным образованием на конкурсной основе проводится разработка проектной документации на объекты, предусмотренные программой.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ab/>
        <w:t>На третьем этапе в период с 2022 по 2028 годы продолжается разработка проектной документации, проводится реализация мероприятий по оптимизации схем обеспечения населённых пунктов коммунальными ресурсами, модернизация, реконструкция и строительство объектов.</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ab/>
      </w: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val="en-US" w:eastAsia="ru-RU"/>
        </w:rPr>
        <w:t>III</w:t>
      </w:r>
      <w:r w:rsidRPr="00F60FAF">
        <w:rPr>
          <w:rFonts w:ascii="Times New Roman" w:eastAsia="Times New Roman" w:hAnsi="Times New Roman" w:cs="Times New Roman"/>
          <w:sz w:val="24"/>
          <w:szCs w:val="24"/>
          <w:lang w:eastAsia="ru-RU"/>
        </w:rPr>
        <w:t>. Основные принципы и требования к решению задач программы</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При разработке программы учтены следующие принципы:</w:t>
      </w:r>
    </w:p>
    <w:p w:rsidR="00F60FAF" w:rsidRPr="00F60FAF" w:rsidRDefault="00F60FAF" w:rsidP="00F60FAF">
      <w:pPr>
        <w:numPr>
          <w:ilvl w:val="0"/>
          <w:numId w:val="8"/>
        </w:numPr>
        <w:tabs>
          <w:tab w:val="num" w:pos="0"/>
        </w:tabs>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Мероприятия, затрагивающие интересы жителей, в соответствии с действующим законодательством, должны быть предварительно согласованы с населением. </w:t>
      </w:r>
    </w:p>
    <w:p w:rsidR="00F60FAF" w:rsidRPr="00F60FAF" w:rsidRDefault="00F60FAF" w:rsidP="00F60FAF">
      <w:pPr>
        <w:numPr>
          <w:ilvl w:val="0"/>
          <w:numId w:val="8"/>
        </w:numPr>
        <w:tabs>
          <w:tab w:val="num" w:pos="0"/>
        </w:tabs>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В программу комплексного развития включены мероприятия, обеспечивающие повышение эффективности или решающие социальные и экологические вопросы работы коммунального комплекса муниципального образования в целом. </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Локальные мероприятия по повышению эффективности работы коммунальных объектов должны выполняться эксплуатирующими организациями и в муниципальную программу не включены;</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села:</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основана на программах социально-экономического развития муниципальных образований;</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 направлена на обеспечение соответствия уровня технического благоустройства </w:t>
      </w:r>
      <w:proofErr w:type="gramStart"/>
      <w:r w:rsidRPr="00F60FAF">
        <w:rPr>
          <w:rFonts w:ascii="Times New Roman" w:eastAsia="Times New Roman" w:hAnsi="Times New Roman" w:cs="Times New Roman"/>
          <w:sz w:val="24"/>
          <w:szCs w:val="24"/>
          <w:lang w:eastAsia="ru-RU"/>
        </w:rPr>
        <w:t>поселения  и</w:t>
      </w:r>
      <w:proofErr w:type="gramEnd"/>
      <w:r w:rsidRPr="00F60FAF">
        <w:rPr>
          <w:rFonts w:ascii="Times New Roman" w:eastAsia="Times New Roman" w:hAnsi="Times New Roman" w:cs="Times New Roman"/>
          <w:sz w:val="24"/>
          <w:szCs w:val="24"/>
          <w:lang w:eastAsia="ru-RU"/>
        </w:rPr>
        <w:t xml:space="preserve"> уровня его социально-экономического развития;</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целесообразна с точки зрения поселения в целом;</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утверждена представительным органом муниципального образования СП «Барское».</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Критерии для выбора технических решений и очередности реализации мероприятий программы установлены на основе анализа следующих показателей:</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 срок окупаемости проекта;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а также теплоэнергетическое оборудование, имеющее коэффициент полезного действия менее 60%);</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объем снижения затрат при эксплуатации объекта инфраструктуры;</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lastRenderedPageBreak/>
        <w:t>- количество потребителей - получателей жилищно-коммунальных услуг, производимых модернизируемым объектом;</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экологический эффект от мероприятия.</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Основное внимание уделяется модернизации систем теплоснабжения с определением оптимального для конкретного населённого пункта варианта использования схемы централизованного теплоснабжения или применение автономных и индивидуальных источников теплоснабжения жилых домов (квартир) и объектов соцкультбыта. Обязательным условием является повышение эффективности источников теплоснабжения.</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Мероприятия по водоснабжению поселений должны быть направлены в первую очередь на обеспечение нормативного качества ресурса.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left="100" w:firstLine="6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Необходимыми условиями для получения </w:t>
      </w:r>
      <w:proofErr w:type="spellStart"/>
      <w:r w:rsidRPr="00F60FAF">
        <w:rPr>
          <w:rFonts w:ascii="Times New Roman" w:eastAsia="Times New Roman" w:hAnsi="Times New Roman" w:cs="Times New Roman"/>
          <w:sz w:val="24"/>
          <w:szCs w:val="24"/>
          <w:lang w:eastAsia="ru-RU"/>
        </w:rPr>
        <w:t>софинансирования</w:t>
      </w:r>
      <w:proofErr w:type="spellEnd"/>
      <w:r w:rsidRPr="00F60FAF">
        <w:rPr>
          <w:rFonts w:ascii="Times New Roman" w:eastAsia="Times New Roman" w:hAnsi="Times New Roman" w:cs="Times New Roman"/>
          <w:sz w:val="24"/>
          <w:szCs w:val="24"/>
          <w:lang w:eastAsia="ru-RU"/>
        </w:rPr>
        <w:t xml:space="preserve"> мероприятий по модернизации коммунальной инфраструктуры из республиканского и районного бюджетов является работа по созданию условий, определяющих инвестиционную привлекательность отрасли:</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наличие документов по экономическому обоснованию предлагаемых инвестиционных проектов, содержащие оценки затрат на их реализацию, индикаторы эффективности и сроки окупаемости при условии ограничения роста платежей потребителей величиной официального уровня инфляции;</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полная инвентаризация и наличие регистрации прав собственности на коммунальные объекты;</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 выбор эксплуатирующей организации на конкурсной основе; </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переход на среднесрочные и долгосрочные договоры по эксплуатации объектов коммунальной инфраструктуры (не менее чем на срок полной окупаемости произведенных эксплуатирующими организациями инвестиционных вложений и установленной договором прибыли);</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val="en-US" w:eastAsia="ru-RU"/>
        </w:rPr>
        <w:t>IV</w:t>
      </w:r>
      <w:r w:rsidRPr="00F60FAF">
        <w:rPr>
          <w:rFonts w:ascii="Times New Roman" w:eastAsia="Times New Roman" w:hAnsi="Times New Roman" w:cs="Times New Roman"/>
          <w:sz w:val="24"/>
          <w:szCs w:val="24"/>
          <w:lang w:eastAsia="ru-RU"/>
        </w:rPr>
        <w:t>. Ресурсное обеспечение программы</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Расходы на реализацию программных мероприятий первого этапа - подготовка документации по обоснованию инвестиций, регистрация права собственности на объекты коммунальной инфраструктуры осуществляется за счет </w:t>
      </w:r>
      <w:proofErr w:type="gramStart"/>
      <w:r w:rsidRPr="00F60FAF">
        <w:rPr>
          <w:rFonts w:ascii="Times New Roman" w:eastAsia="Times New Roman" w:hAnsi="Times New Roman" w:cs="Times New Roman"/>
          <w:sz w:val="24"/>
          <w:szCs w:val="24"/>
          <w:lang w:eastAsia="ru-RU"/>
        </w:rPr>
        <w:t>средств  местных</w:t>
      </w:r>
      <w:proofErr w:type="gramEnd"/>
      <w:r w:rsidRPr="00F60FAF">
        <w:rPr>
          <w:rFonts w:ascii="Times New Roman" w:eastAsia="Times New Roman" w:hAnsi="Times New Roman" w:cs="Times New Roman"/>
          <w:sz w:val="24"/>
          <w:szCs w:val="24"/>
          <w:lang w:eastAsia="ru-RU"/>
        </w:rPr>
        <w:t xml:space="preserve"> бюджетов. </w:t>
      </w:r>
    </w:p>
    <w:p w:rsidR="00F60FAF" w:rsidRPr="00F60FAF" w:rsidRDefault="00F60FAF" w:rsidP="00F60FAF">
      <w:pPr>
        <w:spacing w:after="0" w:line="240" w:lineRule="auto"/>
        <w:ind w:firstLine="70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Расходы на реализацию программных мероприятий будут сформированы по итогам выполнения мероприятий предыдущих этапов и подлежат ежегодному уточнению.</w:t>
      </w:r>
    </w:p>
    <w:p w:rsidR="00F60FAF" w:rsidRPr="00F60FAF" w:rsidRDefault="00F60FAF" w:rsidP="00F60FAF">
      <w:pPr>
        <w:tabs>
          <w:tab w:val="left" w:pos="3945"/>
        </w:tabs>
        <w:spacing w:after="0" w:line="240" w:lineRule="auto"/>
        <w:rPr>
          <w:rFonts w:ascii="Times New Roman" w:eastAsia="Times New Roman" w:hAnsi="Times New Roman" w:cs="Times New Roman"/>
          <w:sz w:val="24"/>
          <w:szCs w:val="24"/>
          <w:lang w:eastAsia="ru-RU"/>
        </w:rPr>
      </w:pPr>
    </w:p>
    <w:p w:rsidR="00F60FAF" w:rsidRPr="00F60FAF" w:rsidRDefault="00F60FAF" w:rsidP="00F60FAF">
      <w:pPr>
        <w:tabs>
          <w:tab w:val="left" w:pos="3945"/>
        </w:tabs>
        <w:spacing w:after="0" w:line="240" w:lineRule="auto"/>
        <w:ind w:firstLine="720"/>
        <w:jc w:val="center"/>
        <w:rPr>
          <w:rFonts w:ascii="Times New Roman" w:eastAsia="Times New Roman" w:hAnsi="Times New Roman" w:cs="Times New Roman"/>
          <w:sz w:val="24"/>
          <w:szCs w:val="24"/>
          <w:lang w:eastAsia="ru-RU"/>
        </w:rPr>
      </w:pPr>
    </w:p>
    <w:p w:rsidR="00F60FAF" w:rsidRPr="00F60FAF" w:rsidRDefault="00F60FAF" w:rsidP="00F60FAF">
      <w:pPr>
        <w:tabs>
          <w:tab w:val="left" w:pos="3945"/>
        </w:tabs>
        <w:spacing w:after="0" w:line="240" w:lineRule="auto"/>
        <w:ind w:firstLine="720"/>
        <w:jc w:val="center"/>
        <w:rPr>
          <w:rFonts w:ascii="Times New Roman" w:eastAsia="Times New Roman" w:hAnsi="Times New Roman" w:cs="Times New Roman"/>
          <w:sz w:val="24"/>
          <w:szCs w:val="24"/>
          <w:lang w:eastAsia="ru-RU"/>
        </w:rPr>
      </w:pP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val="en-US" w:eastAsia="ru-RU"/>
        </w:rPr>
        <w:t>V</w:t>
      </w:r>
      <w:r w:rsidRPr="00F60FAF">
        <w:rPr>
          <w:rFonts w:ascii="Times New Roman" w:eastAsia="Times New Roman" w:hAnsi="Times New Roman" w:cs="Times New Roman"/>
          <w:sz w:val="24"/>
          <w:szCs w:val="24"/>
          <w:lang w:eastAsia="ru-RU"/>
        </w:rPr>
        <w:t xml:space="preserve">. Механизм реализации и порядок контроля за </w:t>
      </w:r>
    </w:p>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ходом реализации программы</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Общая координация хода реализации программы «Комплексное развитие систем коммунальной инфраструктуры муниципального образования «Барское» Мухоршибирского </w:t>
      </w:r>
      <w:proofErr w:type="gramStart"/>
      <w:r w:rsidRPr="00F60FAF">
        <w:rPr>
          <w:rFonts w:ascii="Times New Roman" w:eastAsia="Times New Roman" w:hAnsi="Times New Roman" w:cs="Times New Roman"/>
          <w:sz w:val="24"/>
          <w:szCs w:val="24"/>
          <w:lang w:eastAsia="ru-RU"/>
        </w:rPr>
        <w:t>района  в</w:t>
      </w:r>
      <w:proofErr w:type="gramEnd"/>
      <w:r w:rsidRPr="00F60FAF">
        <w:rPr>
          <w:rFonts w:ascii="Times New Roman" w:eastAsia="Times New Roman" w:hAnsi="Times New Roman" w:cs="Times New Roman"/>
          <w:sz w:val="24"/>
          <w:szCs w:val="24"/>
          <w:lang w:eastAsia="ru-RU"/>
        </w:rPr>
        <w:t xml:space="preserve"> 2022-2023 годах и на период до 2028 года», текущее управление программой и оперативный контроль за ходом ее реализации осуществляется администрацией муниципального образования «Барское».</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Реализация программы предусматривает участие органов местного самоуправления поселения в пределах определенных полномочий.</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На уровне администрации поселения осуществляется:</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проведение предусмотренных программой преобразований в коммунальном комплексе села;</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сбор и систематизация статистической и аналитической информации о реализации программных мероприятий;</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lastRenderedPageBreak/>
        <w:t>- мониторинг реализации программных мероприятий;</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организация независимой оценки показателей результативности и эффективности программных мероприятий, их соответствия целевым показателям;</w:t>
      </w:r>
    </w:p>
    <w:p w:rsidR="00F60FAF" w:rsidRPr="00F60FAF" w:rsidRDefault="00F60FAF" w:rsidP="00F60FAF">
      <w:pPr>
        <w:spacing w:after="0" w:line="240" w:lineRule="auto"/>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подготовка предложений по распределению средств местного бюджета, предусмотренных на реализацию программы и входящих в ее состав мероприятий с учетом результатов мониторинга ее реализации.</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 xml:space="preserve">Основным критерием участия в реализации программы, наряду с соблюдением объемов </w:t>
      </w:r>
      <w:proofErr w:type="spellStart"/>
      <w:r w:rsidRPr="00F60FAF">
        <w:rPr>
          <w:rFonts w:ascii="Times New Roman" w:eastAsia="Times New Roman" w:hAnsi="Times New Roman" w:cs="Times New Roman"/>
          <w:sz w:val="24"/>
          <w:szCs w:val="24"/>
          <w:lang w:eastAsia="ru-RU"/>
        </w:rPr>
        <w:t>софинансирования</w:t>
      </w:r>
      <w:proofErr w:type="spellEnd"/>
      <w:r w:rsidRPr="00F60FAF">
        <w:rPr>
          <w:rFonts w:ascii="Times New Roman" w:eastAsia="Times New Roman" w:hAnsi="Times New Roman" w:cs="Times New Roman"/>
          <w:sz w:val="24"/>
          <w:szCs w:val="24"/>
          <w:lang w:eastAsia="ru-RU"/>
        </w:rPr>
        <w:t xml:space="preserve"> программных мероприятий является проведение необходимых преобразований на их территориях, включая применение новых методов финансового планирования.</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r w:rsidRPr="00F60FAF">
        <w:rPr>
          <w:rFonts w:ascii="Times New Roman" w:eastAsia="Times New Roman" w:hAnsi="Times New Roman" w:cs="Times New Roman"/>
          <w:sz w:val="24"/>
          <w:szCs w:val="24"/>
          <w:lang w:eastAsia="ru-RU"/>
        </w:rPr>
        <w:t>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проводимой информационно-разъяснительной работы. Она организуется органами местного самоуправления с использованием печатных и электронных средств массовой информации.</w:t>
      </w: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p>
    <w:p w:rsidR="00F60FAF" w:rsidRPr="00F60FAF" w:rsidRDefault="00F60FAF" w:rsidP="00F60FAF">
      <w:pPr>
        <w:spacing w:after="0" w:line="240" w:lineRule="auto"/>
        <w:ind w:firstLine="720"/>
        <w:jc w:val="both"/>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360" w:lineRule="auto"/>
        <w:rPr>
          <w:rFonts w:ascii="Times New Roman" w:eastAsia="Times New Roman" w:hAnsi="Times New Roman" w:cs="Times New Roman"/>
          <w:lang w:eastAsia="ru-RU"/>
        </w:rPr>
      </w:pPr>
    </w:p>
    <w:p w:rsidR="00F60FAF" w:rsidRPr="00F60FAF" w:rsidRDefault="00F60FAF" w:rsidP="00F60FAF">
      <w:pPr>
        <w:spacing w:after="0" w:line="360" w:lineRule="auto"/>
        <w:jc w:val="center"/>
        <w:rPr>
          <w:rFonts w:ascii="Times New Roman" w:eastAsia="Times New Roman" w:hAnsi="Times New Roman" w:cs="Times New Roman"/>
          <w:b/>
          <w:lang w:eastAsia="ru-RU"/>
        </w:rPr>
      </w:pPr>
      <w:smartTag w:uri="urn:schemas-microsoft-com:office:smarttags" w:element="place">
        <w:r w:rsidRPr="00F60FAF">
          <w:rPr>
            <w:rFonts w:ascii="Times New Roman" w:eastAsia="Times New Roman" w:hAnsi="Times New Roman" w:cs="Times New Roman"/>
            <w:b/>
            <w:lang w:val="en-US" w:eastAsia="ru-RU"/>
          </w:rPr>
          <w:t>I</w:t>
        </w:r>
        <w:r w:rsidRPr="00F60FAF">
          <w:rPr>
            <w:rFonts w:ascii="Times New Roman" w:eastAsia="Times New Roman" w:hAnsi="Times New Roman" w:cs="Times New Roman"/>
            <w:b/>
            <w:lang w:eastAsia="ru-RU"/>
          </w:rPr>
          <w:t>.</w:t>
        </w:r>
      </w:smartTag>
      <w:r w:rsidRPr="00F60FAF">
        <w:rPr>
          <w:rFonts w:ascii="Times New Roman" w:eastAsia="Times New Roman" w:hAnsi="Times New Roman" w:cs="Times New Roman"/>
          <w:b/>
          <w:lang w:eastAsia="ru-RU"/>
        </w:rPr>
        <w:t xml:space="preserve"> АНАЛИЗ СОСТОЯНИЯ СУЩЕСТВУЮЩЕЙ КОММУНАЛЬНОЙ ИНФАСТРУКТУРЫ МУНИЦИПАЛЬНОГО ОБРАЗОВАНИЯ СЕЛЬСКОГО ПОСЕЛЕНИЯ «БАРСКОЕ»</w:t>
      </w:r>
    </w:p>
    <w:p w:rsidR="00F60FAF" w:rsidRPr="00F60FAF" w:rsidRDefault="00F60FAF" w:rsidP="00F60FAF">
      <w:pPr>
        <w:spacing w:after="0" w:line="360" w:lineRule="auto"/>
        <w:jc w:val="center"/>
        <w:rPr>
          <w:rFonts w:ascii="Times New Roman" w:eastAsia="Times New Roman" w:hAnsi="Times New Roman" w:cs="Times New Roman"/>
          <w:b/>
          <w:lang w:eastAsia="ru-RU"/>
        </w:rPr>
      </w:pPr>
    </w:p>
    <w:p w:rsidR="00F60FAF" w:rsidRPr="00F60FAF" w:rsidRDefault="00F60FAF" w:rsidP="00F60FAF">
      <w:pPr>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1. ИСХОДНЫЕ ДАННЫЕ</w:t>
      </w:r>
    </w:p>
    <w:p w:rsidR="00F60FAF" w:rsidRPr="00F60FAF" w:rsidRDefault="00F60FAF" w:rsidP="00F60FAF">
      <w:pPr>
        <w:spacing w:after="0" w:line="360" w:lineRule="auto"/>
        <w:ind w:firstLine="708"/>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 xml:space="preserve">1.1. Общая </w:t>
      </w:r>
      <w:proofErr w:type="gramStart"/>
      <w:r w:rsidRPr="00F60FAF">
        <w:rPr>
          <w:rFonts w:ascii="Times New Roman" w:eastAsia="Times New Roman" w:hAnsi="Times New Roman" w:cs="Times New Roman"/>
          <w:b/>
          <w:lang w:eastAsia="ru-RU"/>
        </w:rPr>
        <w:t>характеристика  поселения</w:t>
      </w:r>
      <w:proofErr w:type="gramEnd"/>
      <w:r w:rsidRPr="00F60FAF">
        <w:rPr>
          <w:rFonts w:ascii="Times New Roman" w:eastAsia="Times New Roman" w:hAnsi="Times New Roman" w:cs="Times New Roman"/>
          <w:b/>
          <w:lang w:eastAsia="ru-RU"/>
        </w:rPr>
        <w:t>.</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proofErr w:type="gramStart"/>
      <w:r w:rsidRPr="00F60FAF">
        <w:rPr>
          <w:rFonts w:ascii="Times New Roman" w:eastAsia="Times New Roman" w:hAnsi="Times New Roman" w:cs="Times New Roman"/>
          <w:lang w:eastAsia="ru-RU"/>
        </w:rPr>
        <w:t>В  состав</w:t>
      </w:r>
      <w:proofErr w:type="gramEnd"/>
      <w:r w:rsidRPr="00F60FAF">
        <w:rPr>
          <w:rFonts w:ascii="Times New Roman" w:eastAsia="Times New Roman" w:hAnsi="Times New Roman" w:cs="Times New Roman"/>
          <w:lang w:eastAsia="ru-RU"/>
        </w:rPr>
        <w:t xml:space="preserve">  муниципального образования сельского поселения «Барское»  с земельной площадью </w:t>
      </w:r>
      <w:smartTag w:uri="urn:schemas-microsoft-com:office:smarttags" w:element="metricconverter">
        <w:smartTagPr>
          <w:attr w:name="ProductID" w:val="11263 га"/>
        </w:smartTagPr>
        <w:r w:rsidRPr="00F60FAF">
          <w:rPr>
            <w:rFonts w:ascii="Times New Roman" w:eastAsia="Times New Roman" w:hAnsi="Times New Roman" w:cs="Times New Roman"/>
            <w:lang w:eastAsia="ru-RU"/>
          </w:rPr>
          <w:t xml:space="preserve">11263 га </w:t>
        </w:r>
      </w:smartTag>
      <w:r w:rsidRPr="00F60FAF">
        <w:rPr>
          <w:rFonts w:ascii="Times New Roman" w:eastAsia="Times New Roman" w:hAnsi="Times New Roman" w:cs="Times New Roman"/>
          <w:lang w:eastAsia="ru-RU"/>
        </w:rPr>
        <w:t xml:space="preserve">входит  одно село Бар, которое является административным центром.  Село   </w:t>
      </w:r>
      <w:proofErr w:type="gramStart"/>
      <w:r w:rsidRPr="00F60FAF">
        <w:rPr>
          <w:rFonts w:ascii="Times New Roman" w:eastAsia="Times New Roman" w:hAnsi="Times New Roman" w:cs="Times New Roman"/>
          <w:lang w:eastAsia="ru-RU"/>
        </w:rPr>
        <w:t>расположено  в</w:t>
      </w:r>
      <w:proofErr w:type="gramEnd"/>
      <w:r w:rsidRPr="00F60FAF">
        <w:rPr>
          <w:rFonts w:ascii="Times New Roman" w:eastAsia="Times New Roman" w:hAnsi="Times New Roman" w:cs="Times New Roman"/>
          <w:lang w:eastAsia="ru-RU"/>
        </w:rPr>
        <w:t xml:space="preserve"> южной части  Республики Бурятия   на расстоянии  </w:t>
      </w:r>
      <w:smartTag w:uri="urn:schemas-microsoft-com:office:smarttags" w:element="metricconverter">
        <w:smartTagPr>
          <w:attr w:name="ProductID" w:val="80 км"/>
        </w:smartTagPr>
        <w:r w:rsidRPr="00F60FAF">
          <w:rPr>
            <w:rFonts w:ascii="Times New Roman" w:eastAsia="Times New Roman" w:hAnsi="Times New Roman" w:cs="Times New Roman"/>
            <w:lang w:eastAsia="ru-RU"/>
          </w:rPr>
          <w:t>80 км</w:t>
        </w:r>
      </w:smartTag>
      <w:r w:rsidRPr="00F60FAF">
        <w:rPr>
          <w:rFonts w:ascii="Times New Roman" w:eastAsia="Times New Roman" w:hAnsi="Times New Roman" w:cs="Times New Roman"/>
          <w:lang w:eastAsia="ru-RU"/>
        </w:rPr>
        <w:t xml:space="preserve">  к  югу  от  г. Улан – Удэ. Барской хребет, входящий в состав поселения, является центром федеральной трассы Москва-Владивосток, а также Барской хребет является священным местом ОБОО. Село Бар </w:t>
      </w:r>
      <w:proofErr w:type="gramStart"/>
      <w:r w:rsidRPr="00F60FAF">
        <w:rPr>
          <w:rFonts w:ascii="Times New Roman" w:eastAsia="Times New Roman" w:hAnsi="Times New Roman" w:cs="Times New Roman"/>
          <w:lang w:eastAsia="ru-RU"/>
        </w:rPr>
        <w:t>является  «</w:t>
      </w:r>
      <w:proofErr w:type="gramEnd"/>
      <w:r w:rsidRPr="00F60FAF">
        <w:rPr>
          <w:rFonts w:ascii="Times New Roman" w:eastAsia="Times New Roman" w:hAnsi="Times New Roman" w:cs="Times New Roman"/>
          <w:lang w:eastAsia="ru-RU"/>
        </w:rPr>
        <w:t>воротами»  Мухоршибирского района.</w:t>
      </w:r>
    </w:p>
    <w:p w:rsidR="00F60FAF" w:rsidRPr="00F60FAF" w:rsidRDefault="00F60FAF" w:rsidP="00F60FAF">
      <w:pPr>
        <w:suppressAutoHyphens/>
        <w:spacing w:after="0" w:line="360" w:lineRule="auto"/>
        <w:ind w:right="-6" w:firstLine="720"/>
        <w:rPr>
          <w:rFonts w:ascii="Times New Roman" w:eastAsia="Times New Roman" w:hAnsi="Times New Roman" w:cs="Times New Roman"/>
          <w:b/>
          <w:lang w:eastAsia="ru-RU"/>
        </w:rPr>
      </w:pPr>
    </w:p>
    <w:p w:rsidR="00F60FAF" w:rsidRPr="00F60FAF" w:rsidRDefault="00F60FAF" w:rsidP="00F60FAF">
      <w:pPr>
        <w:suppressAutoHyphens/>
        <w:spacing w:after="0" w:line="360" w:lineRule="auto"/>
        <w:ind w:right="-6" w:firstLine="720"/>
        <w:rPr>
          <w:rFonts w:ascii="Times New Roman" w:eastAsia="Times New Roman" w:hAnsi="Times New Roman" w:cs="Times New Roman"/>
          <w:lang w:eastAsia="ru-RU"/>
        </w:rPr>
      </w:pPr>
      <w:r w:rsidRPr="00F60FAF">
        <w:rPr>
          <w:rFonts w:ascii="Times New Roman" w:eastAsia="Times New Roman" w:hAnsi="Times New Roman" w:cs="Times New Roman"/>
          <w:b/>
          <w:lang w:eastAsia="ru-RU"/>
        </w:rPr>
        <w:t xml:space="preserve">1.2 </w:t>
      </w:r>
      <w:proofErr w:type="gramStart"/>
      <w:r w:rsidRPr="00F60FAF">
        <w:rPr>
          <w:rFonts w:ascii="Times New Roman" w:eastAsia="Times New Roman" w:hAnsi="Times New Roman" w:cs="Times New Roman"/>
          <w:b/>
          <w:lang w:eastAsia="ru-RU"/>
        </w:rPr>
        <w:t>Административное  деление</w:t>
      </w:r>
      <w:proofErr w:type="gramEnd"/>
    </w:p>
    <w:p w:rsidR="00F60FAF" w:rsidRPr="00F60FAF" w:rsidRDefault="00F60FAF" w:rsidP="00F60FAF">
      <w:pPr>
        <w:suppressAutoHyphens/>
        <w:spacing w:after="0" w:line="240" w:lineRule="auto"/>
        <w:ind w:right="-6" w:firstLine="720"/>
        <w:jc w:val="right"/>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Таблица 1</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8"/>
        <w:gridCol w:w="3116"/>
        <w:gridCol w:w="1440"/>
        <w:gridCol w:w="1440"/>
      </w:tblGrid>
      <w:tr w:rsidR="00F60FAF" w:rsidRPr="00F60FAF" w:rsidTr="00F60FAF">
        <w:tc>
          <w:tcPr>
            <w:tcW w:w="568"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p>
        </w:tc>
        <w:tc>
          <w:tcPr>
            <w:tcW w:w="3118" w:type="dxa"/>
            <w:vAlign w:val="center"/>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Наименование поселения</w:t>
            </w:r>
          </w:p>
        </w:tc>
        <w:tc>
          <w:tcPr>
            <w:tcW w:w="3116"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Населенные пункты, входящие в состав поселения</w:t>
            </w:r>
          </w:p>
        </w:tc>
        <w:tc>
          <w:tcPr>
            <w:tcW w:w="1440" w:type="dxa"/>
            <w:vAlign w:val="center"/>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roofErr w:type="gramStart"/>
            <w:r w:rsidRPr="00F60FAF">
              <w:rPr>
                <w:rFonts w:ascii="Times New Roman" w:eastAsia="Times New Roman" w:hAnsi="Times New Roman" w:cs="Times New Roman"/>
                <w:lang w:eastAsia="ru-RU"/>
              </w:rPr>
              <w:t>Числен-</w:t>
            </w:r>
            <w:proofErr w:type="spellStart"/>
            <w:r w:rsidRPr="00F60FAF">
              <w:rPr>
                <w:rFonts w:ascii="Times New Roman" w:eastAsia="Times New Roman" w:hAnsi="Times New Roman" w:cs="Times New Roman"/>
                <w:lang w:eastAsia="ru-RU"/>
              </w:rPr>
              <w:t>ность</w:t>
            </w:r>
            <w:proofErr w:type="spellEnd"/>
            <w:proofErr w:type="gramEnd"/>
            <w:r w:rsidRPr="00F60FAF">
              <w:rPr>
                <w:rFonts w:ascii="Times New Roman" w:eastAsia="Times New Roman" w:hAnsi="Times New Roman" w:cs="Times New Roman"/>
                <w:lang w:eastAsia="ru-RU"/>
              </w:rPr>
              <w:t xml:space="preserve"> постоянного населения (тыс. чел.)</w:t>
            </w:r>
          </w:p>
        </w:tc>
        <w:tc>
          <w:tcPr>
            <w:tcW w:w="1440"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p>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Площадь (</w:t>
            </w:r>
            <w:proofErr w:type="spellStart"/>
            <w:r w:rsidRPr="00F60FAF">
              <w:rPr>
                <w:rFonts w:ascii="Times New Roman" w:eastAsia="Times New Roman" w:hAnsi="Times New Roman" w:cs="Times New Roman"/>
                <w:lang w:eastAsia="ru-RU"/>
              </w:rPr>
              <w:t>кв.км</w:t>
            </w:r>
            <w:proofErr w:type="spellEnd"/>
            <w:r w:rsidRPr="00F60FAF">
              <w:rPr>
                <w:rFonts w:ascii="Times New Roman" w:eastAsia="Times New Roman" w:hAnsi="Times New Roman" w:cs="Times New Roman"/>
                <w:lang w:eastAsia="ru-RU"/>
              </w:rPr>
              <w:t>.)</w:t>
            </w:r>
          </w:p>
        </w:tc>
      </w:tr>
      <w:tr w:rsidR="00F60FAF" w:rsidRPr="00F60FAF" w:rsidTr="00F60FAF">
        <w:tc>
          <w:tcPr>
            <w:tcW w:w="568"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1</w:t>
            </w:r>
          </w:p>
        </w:tc>
        <w:tc>
          <w:tcPr>
            <w:tcW w:w="3118"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2</w:t>
            </w:r>
          </w:p>
        </w:tc>
        <w:tc>
          <w:tcPr>
            <w:tcW w:w="3116"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w:t>
            </w:r>
          </w:p>
        </w:tc>
        <w:tc>
          <w:tcPr>
            <w:tcW w:w="1440" w:type="dxa"/>
            <w:vAlign w:val="center"/>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4</w:t>
            </w:r>
          </w:p>
        </w:tc>
        <w:tc>
          <w:tcPr>
            <w:tcW w:w="1440"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5</w:t>
            </w:r>
          </w:p>
        </w:tc>
      </w:tr>
      <w:tr w:rsidR="00F60FAF" w:rsidRPr="00F60FAF" w:rsidTr="00F60FAF">
        <w:tc>
          <w:tcPr>
            <w:tcW w:w="568" w:type="dxa"/>
          </w:tcPr>
          <w:p w:rsidR="00F60FAF" w:rsidRPr="00F60FAF" w:rsidRDefault="00F60FAF" w:rsidP="00F60FAF">
            <w:pPr>
              <w:suppressAutoHyphens/>
              <w:autoSpaceDE w:val="0"/>
              <w:autoSpaceDN w:val="0"/>
              <w:adjustRightInd w:val="0"/>
              <w:spacing w:after="0" w:line="240" w:lineRule="auto"/>
              <w:ind w:right="-6"/>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1.</w:t>
            </w:r>
          </w:p>
        </w:tc>
        <w:tc>
          <w:tcPr>
            <w:tcW w:w="3118" w:type="dxa"/>
          </w:tcPr>
          <w:p w:rsidR="00F60FAF" w:rsidRPr="00F60FAF" w:rsidRDefault="00F60FAF" w:rsidP="00F60FAF">
            <w:pPr>
              <w:suppressAutoHyphens/>
              <w:autoSpaceDE w:val="0"/>
              <w:autoSpaceDN w:val="0"/>
              <w:adjustRightInd w:val="0"/>
              <w:spacing w:after="0" w:line="240" w:lineRule="auto"/>
              <w:ind w:right="-6"/>
              <w:rPr>
                <w:rFonts w:ascii="Times New Roman" w:eastAsia="Times New Roman" w:hAnsi="Times New Roman" w:cs="Times New Roman"/>
                <w:lang w:eastAsia="ru-RU"/>
              </w:rPr>
            </w:pPr>
            <w:proofErr w:type="gramStart"/>
            <w:r w:rsidRPr="00F60FAF">
              <w:rPr>
                <w:rFonts w:ascii="Times New Roman" w:eastAsia="Times New Roman" w:hAnsi="Times New Roman" w:cs="Times New Roman"/>
                <w:lang w:eastAsia="ru-RU"/>
              </w:rPr>
              <w:t>сельское  поселение</w:t>
            </w:r>
            <w:proofErr w:type="gramEnd"/>
            <w:r w:rsidRPr="00F60FAF">
              <w:rPr>
                <w:rFonts w:ascii="Times New Roman" w:eastAsia="Times New Roman" w:hAnsi="Times New Roman" w:cs="Times New Roman"/>
                <w:lang w:eastAsia="ru-RU"/>
              </w:rPr>
              <w:t xml:space="preserve"> «Барское»</w:t>
            </w:r>
          </w:p>
        </w:tc>
        <w:tc>
          <w:tcPr>
            <w:tcW w:w="3116" w:type="dxa"/>
          </w:tcPr>
          <w:p w:rsidR="00F60FAF" w:rsidRPr="00F60FAF" w:rsidRDefault="00F60FAF" w:rsidP="00F60FAF">
            <w:pPr>
              <w:suppressAutoHyphens/>
              <w:autoSpaceDE w:val="0"/>
              <w:autoSpaceDN w:val="0"/>
              <w:adjustRightInd w:val="0"/>
              <w:spacing w:after="0" w:line="240" w:lineRule="auto"/>
              <w:ind w:right="-6"/>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Село Бар</w:t>
            </w:r>
          </w:p>
        </w:tc>
        <w:tc>
          <w:tcPr>
            <w:tcW w:w="1440" w:type="dxa"/>
            <w:vAlign w:val="center"/>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0,414</w:t>
            </w:r>
          </w:p>
        </w:tc>
        <w:tc>
          <w:tcPr>
            <w:tcW w:w="1440" w:type="dxa"/>
          </w:tcPr>
          <w:p w:rsidR="00F60FAF" w:rsidRPr="00F60FAF" w:rsidRDefault="00F60FAF" w:rsidP="00F60FAF">
            <w:pPr>
              <w:suppressAutoHyphens/>
              <w:autoSpaceDE w:val="0"/>
              <w:autoSpaceDN w:val="0"/>
              <w:adjustRightInd w:val="0"/>
              <w:spacing w:after="0" w:line="240" w:lineRule="auto"/>
              <w:ind w:right="-6"/>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72.36</w:t>
            </w:r>
          </w:p>
        </w:tc>
      </w:tr>
    </w:tbl>
    <w:p w:rsidR="00F60FAF" w:rsidRPr="00F60FAF" w:rsidRDefault="00F60FAF" w:rsidP="00F60FAF">
      <w:pPr>
        <w:spacing w:after="120" w:line="240" w:lineRule="auto"/>
        <w:ind w:firstLine="709"/>
        <w:jc w:val="both"/>
        <w:rPr>
          <w:rFonts w:ascii="Times New Roman" w:eastAsia="Times New Roman" w:hAnsi="Times New Roman" w:cs="Times New Roman"/>
          <w:b/>
          <w:lang w:eastAsia="ru-RU"/>
        </w:rPr>
      </w:pPr>
    </w:p>
    <w:p w:rsidR="00F60FAF" w:rsidRPr="00F60FAF" w:rsidRDefault="00F60FAF" w:rsidP="00F60FAF">
      <w:pPr>
        <w:spacing w:after="0" w:line="240" w:lineRule="auto"/>
        <w:ind w:firstLine="709"/>
        <w:jc w:val="both"/>
        <w:rPr>
          <w:rFonts w:ascii="Times New Roman" w:eastAsia="Times New Roman" w:hAnsi="Times New Roman" w:cs="Times New Roman"/>
          <w:b/>
          <w:lang w:eastAsia="ru-RU"/>
        </w:rPr>
      </w:pPr>
    </w:p>
    <w:p w:rsidR="00F60FAF" w:rsidRPr="00F60FAF" w:rsidRDefault="00F60FAF" w:rsidP="00F60FAF">
      <w:pPr>
        <w:spacing w:after="0" w:line="24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b/>
          <w:lang w:eastAsia="ru-RU"/>
        </w:rPr>
        <w:t>1.3 Климатические условия.</w:t>
      </w:r>
    </w:p>
    <w:p w:rsidR="00F60FAF" w:rsidRPr="00F60FAF" w:rsidRDefault="00F60FAF" w:rsidP="00F60FAF">
      <w:pPr>
        <w:spacing w:after="0" w:line="240" w:lineRule="auto"/>
        <w:ind w:firstLine="709"/>
        <w:jc w:val="both"/>
        <w:rPr>
          <w:rFonts w:ascii="Times New Roman" w:eastAsia="Times New Roman" w:hAnsi="Times New Roman" w:cs="Times New Roman"/>
          <w:lang w:eastAsia="ru-RU"/>
        </w:rPr>
      </w:pP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 xml:space="preserve">Климат резко-континентальный. Зима, холодная и на значительной территории малоснежная. Сменяется она прохладной, сухой и ветреной весной. Снежный покров сходит во второй половине марта.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Снежный покров устанавливается в первой половине ноября. Самый холодный месяц в году – январь, самый теплый - июль, средняя температура в </w:t>
      </w:r>
      <w:proofErr w:type="gramStart"/>
      <w:r w:rsidRPr="00F60FAF">
        <w:rPr>
          <w:rFonts w:ascii="Times New Roman" w:eastAsia="Times New Roman" w:hAnsi="Times New Roman" w:cs="Times New Roman"/>
          <w:lang w:eastAsia="ru-RU"/>
        </w:rPr>
        <w:t>январе  минус</w:t>
      </w:r>
      <w:proofErr w:type="gramEnd"/>
      <w:r w:rsidRPr="00F60FAF">
        <w:rPr>
          <w:rFonts w:ascii="Times New Roman" w:eastAsia="Times New Roman" w:hAnsi="Times New Roman" w:cs="Times New Roman"/>
          <w:lang w:eastAsia="ru-RU"/>
        </w:rPr>
        <w:t xml:space="preserve"> 30С, в июле  плюс 18С.  </w:t>
      </w:r>
    </w:p>
    <w:p w:rsidR="00F60FAF" w:rsidRPr="00F60FAF" w:rsidRDefault="00F60FAF" w:rsidP="00F60FAF">
      <w:pPr>
        <w:tabs>
          <w:tab w:val="left" w:pos="-2700"/>
        </w:tabs>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Продолжительность отопительного периода 241 сутки, средняя температура отопительного </w:t>
      </w:r>
      <w:proofErr w:type="gramStart"/>
      <w:r w:rsidRPr="00F60FAF">
        <w:rPr>
          <w:rFonts w:ascii="Times New Roman" w:eastAsia="Times New Roman" w:hAnsi="Times New Roman" w:cs="Times New Roman"/>
          <w:lang w:eastAsia="ru-RU"/>
        </w:rPr>
        <w:t>сезона  –</w:t>
      </w:r>
      <w:proofErr w:type="gramEnd"/>
      <w:r w:rsidRPr="00F60FAF">
        <w:rPr>
          <w:rFonts w:ascii="Times New Roman" w:eastAsia="Times New Roman" w:hAnsi="Times New Roman" w:cs="Times New Roman"/>
          <w:lang w:eastAsia="ru-RU"/>
        </w:rPr>
        <w:t xml:space="preserve"> 10,1°С, расчётная температура для отопления - 37°С.</w:t>
      </w:r>
    </w:p>
    <w:p w:rsidR="00F60FAF" w:rsidRPr="00F60FAF" w:rsidRDefault="00F60FAF" w:rsidP="00F60FAF">
      <w:pPr>
        <w:tabs>
          <w:tab w:val="left" w:pos="-2700"/>
        </w:tabs>
        <w:spacing w:after="0" w:line="360" w:lineRule="auto"/>
        <w:ind w:firstLine="709"/>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 xml:space="preserve">1.4 Демография. </w:t>
      </w:r>
    </w:p>
    <w:p w:rsidR="00F60FAF" w:rsidRPr="00F60FAF" w:rsidRDefault="00F60FAF" w:rsidP="00F60FAF">
      <w:pPr>
        <w:tabs>
          <w:tab w:val="left" w:pos="-2700"/>
        </w:tabs>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Численность постоянного </w:t>
      </w:r>
      <w:proofErr w:type="gramStart"/>
      <w:r w:rsidRPr="00F60FAF">
        <w:rPr>
          <w:rFonts w:ascii="Times New Roman" w:eastAsia="Times New Roman" w:hAnsi="Times New Roman" w:cs="Times New Roman"/>
          <w:lang w:eastAsia="ru-RU"/>
        </w:rPr>
        <w:t>населения,  согласно</w:t>
      </w:r>
      <w:proofErr w:type="gramEnd"/>
      <w:r w:rsidRPr="00F60FAF">
        <w:rPr>
          <w:rFonts w:ascii="Times New Roman" w:eastAsia="Times New Roman" w:hAnsi="Times New Roman" w:cs="Times New Roman"/>
          <w:lang w:eastAsia="ru-RU"/>
        </w:rPr>
        <w:t xml:space="preserve"> переписи 2010 года – 0,471 тыс.  На 01.01.2019 года численность населения – 0,418 тыс. человек, на 01.01.2020 – 0,413 тыс., на 01.01.2021 – 0,414 тыс.</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Естественный прирост   населения в 2020 году составил - </w:t>
      </w:r>
      <w:proofErr w:type="gramStart"/>
      <w:r w:rsidRPr="00F60FAF">
        <w:rPr>
          <w:rFonts w:ascii="Times New Roman" w:eastAsia="Times New Roman" w:hAnsi="Times New Roman" w:cs="Times New Roman"/>
          <w:lang w:eastAsia="ru-RU"/>
        </w:rPr>
        <w:t>6  человек</w:t>
      </w:r>
      <w:proofErr w:type="gramEnd"/>
      <w:r w:rsidRPr="00F60FAF">
        <w:rPr>
          <w:rFonts w:ascii="Times New Roman" w:eastAsia="Times New Roman" w:hAnsi="Times New Roman" w:cs="Times New Roman"/>
          <w:lang w:eastAsia="ru-RU"/>
        </w:rPr>
        <w:t>,  в 2021 году  +1 человек.</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Миграционный прирост   населения в 2021 году составил -6 человек.</w:t>
      </w:r>
    </w:p>
    <w:p w:rsidR="00F60FAF" w:rsidRPr="00F60FAF" w:rsidRDefault="00F60FAF" w:rsidP="00F60FAF">
      <w:pPr>
        <w:spacing w:after="0" w:line="360" w:lineRule="auto"/>
        <w:ind w:right="-1" w:firstLine="709"/>
        <w:jc w:val="both"/>
        <w:rPr>
          <w:rFonts w:ascii="Times New Roman" w:eastAsia="Times New Roman" w:hAnsi="Times New Roman" w:cs="Times New Roman"/>
          <w:b/>
          <w:lang w:eastAsia="ru-RU"/>
        </w:rPr>
      </w:pPr>
    </w:p>
    <w:p w:rsidR="00F60FAF" w:rsidRPr="00F60FAF" w:rsidRDefault="00F60FAF" w:rsidP="00F60FAF">
      <w:pPr>
        <w:spacing w:after="0" w:line="360" w:lineRule="auto"/>
        <w:ind w:right="-1" w:firstLine="709"/>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 xml:space="preserve">1.5 Уровень жизни населения. </w:t>
      </w:r>
    </w:p>
    <w:p w:rsidR="00F60FAF" w:rsidRPr="00F60FAF" w:rsidRDefault="00F60FAF" w:rsidP="00F60FAF">
      <w:pPr>
        <w:spacing w:after="0" w:line="360" w:lineRule="auto"/>
        <w:ind w:right="-1"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Среднемесячная   начисленная заработная плата работников предприятий и организаций в 2020 году составила 20000 руб.  в 2021 – 23000 руб.</w:t>
      </w:r>
    </w:p>
    <w:p w:rsidR="00F60FAF" w:rsidRPr="00F60FAF" w:rsidRDefault="00F60FAF" w:rsidP="00F60FAF">
      <w:pPr>
        <w:spacing w:after="0" w:line="360" w:lineRule="auto"/>
        <w:ind w:firstLine="540"/>
        <w:jc w:val="both"/>
        <w:rPr>
          <w:rFonts w:ascii="Times New Roman" w:eastAsia="Times New Roman" w:hAnsi="Times New Roman" w:cs="Times New Roman"/>
          <w:b/>
          <w:lang w:eastAsia="ru-RU"/>
        </w:rPr>
      </w:pPr>
    </w:p>
    <w:p w:rsidR="00F60FAF" w:rsidRPr="00F60FAF" w:rsidRDefault="00F60FAF" w:rsidP="00F60FAF">
      <w:pPr>
        <w:spacing w:after="0" w:line="360" w:lineRule="auto"/>
        <w:ind w:firstLine="54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2. ЖИЛИЩНОЕ ХОЗЯЙСТВО</w:t>
      </w:r>
    </w:p>
    <w:p w:rsidR="00F60FAF" w:rsidRPr="00F60FAF" w:rsidRDefault="00F60FAF" w:rsidP="00F60FAF">
      <w:pPr>
        <w:spacing w:after="0" w:line="360" w:lineRule="auto"/>
        <w:ind w:firstLine="720"/>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 xml:space="preserve">2.1 Обслуживаемый жилищный фонд. </w:t>
      </w:r>
    </w:p>
    <w:p w:rsidR="00F60FAF" w:rsidRPr="00F60FAF" w:rsidRDefault="00F60FAF" w:rsidP="00F60FAF">
      <w:pPr>
        <w:spacing w:after="0" w:line="360" w:lineRule="auto"/>
        <w:ind w:firstLine="708"/>
        <w:jc w:val="both"/>
        <w:rPr>
          <w:rFonts w:ascii="Times New Roman" w:eastAsia="Times New Roman" w:hAnsi="Times New Roman" w:cs="Times New Roman"/>
          <w:highlight w:val="yellow"/>
          <w:lang w:eastAsia="ru-RU"/>
        </w:rPr>
      </w:pPr>
      <w:r w:rsidRPr="00F60FAF">
        <w:rPr>
          <w:rFonts w:ascii="Times New Roman" w:eastAsia="Times New Roman" w:hAnsi="Times New Roman" w:cs="Times New Roman"/>
          <w:lang w:eastAsia="ru-RU"/>
        </w:rPr>
        <w:t xml:space="preserve">Общая площадь жилых помещений на 01.01.2022 </w:t>
      </w:r>
      <w:proofErr w:type="gramStart"/>
      <w:r w:rsidRPr="00F60FAF">
        <w:rPr>
          <w:rFonts w:ascii="Times New Roman" w:eastAsia="Times New Roman" w:hAnsi="Times New Roman" w:cs="Times New Roman"/>
          <w:lang w:eastAsia="ru-RU"/>
        </w:rPr>
        <w:t>года  8</w:t>
      </w:r>
      <w:proofErr w:type="gramEnd"/>
      <w:r w:rsidRPr="00F60FAF">
        <w:rPr>
          <w:rFonts w:ascii="Times New Roman" w:eastAsia="Times New Roman" w:hAnsi="Times New Roman" w:cs="Times New Roman"/>
          <w:lang w:eastAsia="ru-RU"/>
        </w:rPr>
        <w:t xml:space="preserve">,82тыс.кв.м.  Численность населения   0,414 тыс. человек.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Общая площадь жилых помещений частного жилищного фонда   8,82   </w:t>
      </w:r>
      <w:proofErr w:type="spellStart"/>
      <w:r w:rsidRPr="00F60FAF">
        <w:rPr>
          <w:rFonts w:ascii="Times New Roman" w:eastAsia="Times New Roman" w:hAnsi="Times New Roman" w:cs="Times New Roman"/>
          <w:lang w:eastAsia="ru-RU"/>
        </w:rPr>
        <w:t>тыс.кв.м</w:t>
      </w:r>
      <w:proofErr w:type="spellEnd"/>
      <w:r w:rsidRPr="00F60FAF">
        <w:rPr>
          <w:rFonts w:ascii="Times New Roman" w:eastAsia="Times New Roman" w:hAnsi="Times New Roman" w:cs="Times New Roman"/>
          <w:lang w:eastAsia="ru-RU"/>
        </w:rPr>
        <w:t>. или 100 % от общей площади во всем жилфонде.</w:t>
      </w:r>
    </w:p>
    <w:p w:rsidR="00F60FAF" w:rsidRPr="00F60FAF" w:rsidRDefault="00F60FAF" w:rsidP="00F60FAF">
      <w:pPr>
        <w:spacing w:after="0" w:line="360" w:lineRule="auto"/>
        <w:ind w:firstLine="708"/>
        <w:jc w:val="both"/>
        <w:rPr>
          <w:rFonts w:ascii="Times New Roman" w:eastAsia="Times New Roman" w:hAnsi="Times New Roman" w:cs="Times New Roman"/>
          <w:lang w:eastAsia="ru-RU"/>
        </w:rPr>
      </w:pPr>
    </w:p>
    <w:p w:rsidR="00F60FAF" w:rsidRPr="00F60FAF" w:rsidRDefault="00F60FAF" w:rsidP="00F60FAF">
      <w:pPr>
        <w:spacing w:after="0" w:line="360" w:lineRule="auto"/>
        <w:ind w:firstLine="708"/>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Общая площадь жилых помещений в жилых домах (индивидуально-определенных зданий) 8,82 </w:t>
      </w:r>
      <w:proofErr w:type="spellStart"/>
      <w:r w:rsidRPr="00F60FAF">
        <w:rPr>
          <w:rFonts w:ascii="Times New Roman" w:eastAsia="Times New Roman" w:hAnsi="Times New Roman" w:cs="Times New Roman"/>
          <w:lang w:eastAsia="ru-RU"/>
        </w:rPr>
        <w:t>тыс.кв.м</w:t>
      </w:r>
      <w:proofErr w:type="spellEnd"/>
      <w:r w:rsidRPr="00F60FAF">
        <w:rPr>
          <w:rFonts w:ascii="Times New Roman" w:eastAsia="Times New Roman" w:hAnsi="Times New Roman" w:cs="Times New Roman"/>
          <w:lang w:eastAsia="ru-RU"/>
        </w:rPr>
        <w:t xml:space="preserve">.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Число проживающих   </w:t>
      </w:r>
      <w:proofErr w:type="gramStart"/>
      <w:r w:rsidRPr="00F60FAF">
        <w:rPr>
          <w:rFonts w:ascii="Times New Roman" w:eastAsia="Times New Roman" w:hAnsi="Times New Roman" w:cs="Times New Roman"/>
          <w:lang w:eastAsia="ru-RU"/>
        </w:rPr>
        <w:t>в  жилфонде</w:t>
      </w:r>
      <w:proofErr w:type="gramEnd"/>
      <w:r w:rsidRPr="00F60FAF">
        <w:rPr>
          <w:rFonts w:ascii="Times New Roman" w:eastAsia="Times New Roman" w:hAnsi="Times New Roman" w:cs="Times New Roman"/>
          <w:lang w:eastAsia="ru-RU"/>
        </w:rPr>
        <w:t>, оборудованном водопроводом - нет, водоотведением -нет., отоплением - нет, горячим водоснабжением -нет, ваннами - нет, газом -нет, напольными электрическими печами  0,414 тыс.</w:t>
      </w:r>
    </w:p>
    <w:p w:rsidR="00F60FAF" w:rsidRPr="00F60FAF" w:rsidRDefault="00F60FAF" w:rsidP="00F60FAF">
      <w:pPr>
        <w:spacing w:after="0" w:line="240" w:lineRule="auto"/>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Сведения по благоустройству жилищного фонда</w:t>
      </w:r>
    </w:p>
    <w:p w:rsidR="00F60FAF" w:rsidRPr="00F60FAF" w:rsidRDefault="00F60FAF" w:rsidP="00F60FAF">
      <w:pPr>
        <w:spacing w:after="0" w:line="240" w:lineRule="auto"/>
        <w:ind w:firstLine="720"/>
        <w:jc w:val="right"/>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3"/>
        <w:gridCol w:w="1219"/>
        <w:gridCol w:w="1349"/>
        <w:gridCol w:w="1354"/>
      </w:tblGrid>
      <w:tr w:rsidR="00F60FAF" w:rsidRPr="00F60FAF" w:rsidTr="00F60FAF">
        <w:tc>
          <w:tcPr>
            <w:tcW w:w="5688" w:type="dxa"/>
          </w:tcPr>
          <w:p w:rsidR="00F60FAF" w:rsidRPr="00F60FAF" w:rsidRDefault="00F60FAF" w:rsidP="00F60FAF">
            <w:pPr>
              <w:spacing w:after="0" w:line="240" w:lineRule="auto"/>
              <w:jc w:val="both"/>
              <w:rPr>
                <w:rFonts w:ascii="Times New Roman" w:eastAsia="Times New Roman" w:hAnsi="Times New Roman" w:cs="Times New Roman"/>
                <w:b/>
                <w:sz w:val="24"/>
                <w:szCs w:val="24"/>
                <w:lang w:eastAsia="ru-RU"/>
              </w:rPr>
            </w:pP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Всего, тыс. чел</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 городских поселениях, тыс. чел.</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 сельской местности, тыс. чел.</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Число проживающих </w:t>
            </w:r>
            <w:proofErr w:type="gramStart"/>
            <w:r w:rsidRPr="00F60FAF">
              <w:rPr>
                <w:rFonts w:ascii="Times New Roman" w:eastAsia="Times New Roman" w:hAnsi="Times New Roman" w:cs="Times New Roman"/>
                <w:lang w:eastAsia="ru-RU"/>
              </w:rPr>
              <w:t>в жилфонде</w:t>
            </w:r>
            <w:proofErr w:type="gramEnd"/>
            <w:r w:rsidRPr="00F60FAF">
              <w:rPr>
                <w:rFonts w:ascii="Times New Roman" w:eastAsia="Times New Roman" w:hAnsi="Times New Roman" w:cs="Times New Roman"/>
                <w:lang w:eastAsia="ru-RU"/>
              </w:rPr>
              <w:t xml:space="preserve"> оборудованном: </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lastRenderedPageBreak/>
              <w:t>водопроводом, в том числе:</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Централизованным</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водоотведением, в том числе: </w:t>
            </w:r>
          </w:p>
        </w:tc>
        <w:tc>
          <w:tcPr>
            <w:tcW w:w="1251"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         -</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Централизованным </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отоплением, в том числе:</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Централизованным</w:t>
            </w:r>
          </w:p>
        </w:tc>
        <w:tc>
          <w:tcPr>
            <w:tcW w:w="1251"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         -</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          -</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горячим водоснабжением, в том числе:</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Централизованным</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ваннами (душем)</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Газом</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r>
      <w:tr w:rsidR="00F60FAF" w:rsidRPr="00F60FAF" w:rsidTr="00F60FAF">
        <w:tc>
          <w:tcPr>
            <w:tcW w:w="568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напольными электрическими печами</w:t>
            </w:r>
          </w:p>
        </w:tc>
        <w:tc>
          <w:tcPr>
            <w:tcW w:w="125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0,414</w:t>
            </w:r>
          </w:p>
        </w:tc>
        <w:tc>
          <w:tcPr>
            <w:tcW w:w="126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363"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0,414</w:t>
            </w:r>
          </w:p>
        </w:tc>
      </w:tr>
    </w:tbl>
    <w:p w:rsidR="00F60FAF" w:rsidRPr="00F60FAF" w:rsidRDefault="00F60FAF" w:rsidP="00F60FAF">
      <w:pPr>
        <w:spacing w:after="0" w:line="240" w:lineRule="auto"/>
        <w:ind w:firstLine="720"/>
        <w:jc w:val="both"/>
        <w:rPr>
          <w:rFonts w:ascii="Times New Roman" w:eastAsia="Times New Roman" w:hAnsi="Times New Roman" w:cs="Times New Roman"/>
          <w:lang w:eastAsia="ru-RU"/>
        </w:rPr>
      </w:pP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Распределение жилищного фонда по материалу стен, следующее, число жилых домов (индивидуально-определенных зданий) каменных - 12, </w:t>
      </w:r>
      <w:proofErr w:type="gramStart"/>
      <w:r w:rsidRPr="00F60FAF">
        <w:rPr>
          <w:rFonts w:ascii="Times New Roman" w:eastAsia="Times New Roman" w:hAnsi="Times New Roman" w:cs="Times New Roman"/>
          <w:lang w:eastAsia="ru-RU"/>
        </w:rPr>
        <w:t>блочных  -</w:t>
      </w:r>
      <w:proofErr w:type="gramEnd"/>
      <w:r w:rsidRPr="00F60FAF">
        <w:rPr>
          <w:rFonts w:ascii="Times New Roman" w:eastAsia="Times New Roman" w:hAnsi="Times New Roman" w:cs="Times New Roman"/>
          <w:lang w:eastAsia="ru-RU"/>
        </w:rPr>
        <w:t xml:space="preserve"> 4, деревянных 183 единицы.</w:t>
      </w:r>
    </w:p>
    <w:p w:rsidR="00F60FAF" w:rsidRPr="00F60FAF" w:rsidRDefault="00F60FAF" w:rsidP="00F60FAF">
      <w:pPr>
        <w:spacing w:after="0" w:line="360" w:lineRule="auto"/>
        <w:ind w:firstLine="720"/>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Число жилых домов (индивидуально-определенных зданий), чей год возведения до 1920 года – 30, 1921-1945 годы – 41, 1946-1970 годы – 92, 1971-1995 годы – 27, после 1995 года – 9.</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proofErr w:type="gramStart"/>
      <w:r w:rsidRPr="00F60FAF">
        <w:rPr>
          <w:rFonts w:ascii="Times New Roman" w:eastAsia="Times New Roman" w:hAnsi="Times New Roman" w:cs="Times New Roman"/>
          <w:lang w:eastAsia="ru-RU"/>
        </w:rPr>
        <w:t>Распределение  жилищного</w:t>
      </w:r>
      <w:proofErr w:type="gramEnd"/>
      <w:r w:rsidRPr="00F60FAF">
        <w:rPr>
          <w:rFonts w:ascii="Times New Roman" w:eastAsia="Times New Roman" w:hAnsi="Times New Roman" w:cs="Times New Roman"/>
          <w:lang w:eastAsia="ru-RU"/>
        </w:rPr>
        <w:t xml:space="preserve"> фонда, по проценту износа следующее – от 0 до 30% - 9 жилых домов, от 31 до 65% - 3, от 66-70% - 94, свыше 70% - 93.</w:t>
      </w:r>
    </w:p>
    <w:p w:rsidR="00F60FAF" w:rsidRPr="00F60FAF" w:rsidRDefault="00F60FAF" w:rsidP="00F60FAF">
      <w:pPr>
        <w:spacing w:after="0" w:line="360" w:lineRule="auto"/>
        <w:ind w:firstLine="72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 КОММУНАЛЬНОЕ ХОЗЯЙСТВО</w:t>
      </w:r>
    </w:p>
    <w:p w:rsidR="00F60FAF" w:rsidRPr="00F60FAF" w:rsidRDefault="00F60FAF" w:rsidP="00F60FAF">
      <w:pPr>
        <w:spacing w:after="0" w:line="360" w:lineRule="auto"/>
        <w:ind w:firstLine="720"/>
        <w:jc w:val="center"/>
        <w:rPr>
          <w:rFonts w:ascii="Times New Roman" w:eastAsia="Times New Roman" w:hAnsi="Times New Roman" w:cs="Times New Roman"/>
          <w:b/>
          <w:color w:val="000000"/>
          <w:lang w:eastAsia="ru-RU"/>
        </w:rPr>
      </w:pPr>
      <w:r w:rsidRPr="00F60FAF">
        <w:rPr>
          <w:rFonts w:ascii="Times New Roman" w:eastAsia="Times New Roman" w:hAnsi="Times New Roman" w:cs="Times New Roman"/>
          <w:b/>
          <w:color w:val="000000"/>
          <w:lang w:eastAsia="ru-RU"/>
        </w:rPr>
        <w:t xml:space="preserve">3.1 Общие сведения.                                                                                                                 </w:t>
      </w:r>
    </w:p>
    <w:p w:rsidR="00F60FAF" w:rsidRPr="00F60FAF" w:rsidRDefault="00F60FAF" w:rsidP="00F60FAF">
      <w:pPr>
        <w:spacing w:after="0" w:line="360" w:lineRule="auto"/>
        <w:ind w:firstLine="720"/>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3.1.1 Теплоснабжение.</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ООО «Тепловик-1» осуществляет теплоснабжение объектов бюджетной сферы в населённых </w:t>
      </w:r>
      <w:proofErr w:type="gramStart"/>
      <w:r w:rsidRPr="00F60FAF">
        <w:rPr>
          <w:rFonts w:ascii="Times New Roman" w:eastAsia="Times New Roman" w:hAnsi="Times New Roman" w:cs="Times New Roman"/>
          <w:lang w:eastAsia="ru-RU"/>
        </w:rPr>
        <w:t>пункте  с.</w:t>
      </w:r>
      <w:proofErr w:type="gramEnd"/>
      <w:r w:rsidRPr="00F60FAF">
        <w:rPr>
          <w:rFonts w:ascii="Times New Roman" w:eastAsia="Times New Roman" w:hAnsi="Times New Roman" w:cs="Times New Roman"/>
          <w:lang w:eastAsia="ru-RU"/>
        </w:rPr>
        <w:t xml:space="preserve"> Бар МО (МО СП Барское). </w:t>
      </w:r>
    </w:p>
    <w:p w:rsidR="00F60FAF" w:rsidRPr="00F60FAF" w:rsidRDefault="00F60FAF" w:rsidP="00F60FAF">
      <w:pPr>
        <w:spacing w:after="0" w:line="360" w:lineRule="auto"/>
        <w:ind w:firstLine="720"/>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3.1.2 Водоснабжение.</w:t>
      </w:r>
    </w:p>
    <w:p w:rsidR="00F60FAF" w:rsidRPr="00F60FAF" w:rsidRDefault="00F60FAF" w:rsidP="00F60FAF">
      <w:pPr>
        <w:spacing w:after="0" w:line="360" w:lineRule="auto"/>
        <w:ind w:firstLine="720"/>
        <w:jc w:val="both"/>
        <w:rPr>
          <w:rFonts w:ascii="Times New Roman" w:eastAsia="Times New Roman" w:hAnsi="Times New Roman" w:cs="Times New Roman"/>
          <w:color w:val="000000"/>
          <w:lang w:eastAsia="ru-RU"/>
        </w:rPr>
      </w:pPr>
      <w:r w:rsidRPr="00F60FAF">
        <w:rPr>
          <w:rFonts w:ascii="Times New Roman" w:eastAsia="Times New Roman" w:hAnsi="Times New Roman" w:cs="Times New Roman"/>
          <w:color w:val="000000"/>
          <w:lang w:eastAsia="ru-RU"/>
        </w:rPr>
        <w:t xml:space="preserve">В населённом пункте </w:t>
      </w:r>
      <w:proofErr w:type="spellStart"/>
      <w:r w:rsidRPr="00F60FAF">
        <w:rPr>
          <w:rFonts w:ascii="Times New Roman" w:eastAsia="Times New Roman" w:hAnsi="Times New Roman" w:cs="Times New Roman"/>
          <w:color w:val="000000"/>
          <w:lang w:eastAsia="ru-RU"/>
        </w:rPr>
        <w:t>с.Бар</w:t>
      </w:r>
      <w:proofErr w:type="spellEnd"/>
      <w:r w:rsidRPr="00F60FAF">
        <w:rPr>
          <w:rFonts w:ascii="Times New Roman" w:eastAsia="Times New Roman" w:hAnsi="Times New Roman" w:cs="Times New Roman"/>
          <w:color w:val="000000"/>
          <w:lang w:eastAsia="ru-RU"/>
        </w:rPr>
        <w:t xml:space="preserve"> водоснабжение   производится из 7 водозаборных </w:t>
      </w:r>
      <w:proofErr w:type="gramStart"/>
      <w:r w:rsidRPr="00F60FAF">
        <w:rPr>
          <w:rFonts w:ascii="Times New Roman" w:eastAsia="Times New Roman" w:hAnsi="Times New Roman" w:cs="Times New Roman"/>
          <w:color w:val="000000"/>
          <w:lang w:eastAsia="ru-RU"/>
        </w:rPr>
        <w:t>скважин .</w:t>
      </w:r>
      <w:proofErr w:type="gramEnd"/>
      <w:r w:rsidRPr="00F60FAF">
        <w:rPr>
          <w:rFonts w:ascii="Times New Roman" w:eastAsia="Times New Roman" w:hAnsi="Times New Roman" w:cs="Times New Roman"/>
          <w:color w:val="000000"/>
          <w:lang w:eastAsia="ru-RU"/>
        </w:rPr>
        <w:t xml:space="preserve"> Имеется летний водопровод, протяженность составляет </w:t>
      </w:r>
      <w:smartTag w:uri="urn:schemas-microsoft-com:office:smarttags" w:element="metricconverter">
        <w:smartTagPr>
          <w:attr w:name="ProductID" w:val="3,5 км"/>
        </w:smartTagPr>
        <w:r w:rsidRPr="00F60FAF">
          <w:rPr>
            <w:rFonts w:ascii="Times New Roman" w:eastAsia="Times New Roman" w:hAnsi="Times New Roman" w:cs="Times New Roman"/>
            <w:color w:val="000000"/>
            <w:lang w:eastAsia="ru-RU"/>
          </w:rPr>
          <w:t>3,5 км</w:t>
        </w:r>
      </w:smartTag>
      <w:r w:rsidRPr="00F60FAF">
        <w:rPr>
          <w:rFonts w:ascii="Times New Roman" w:eastAsia="Times New Roman" w:hAnsi="Times New Roman" w:cs="Times New Roman"/>
          <w:color w:val="000000"/>
          <w:lang w:eastAsia="ru-RU"/>
        </w:rPr>
        <w:t>.</w:t>
      </w:r>
    </w:p>
    <w:p w:rsidR="00F60FAF" w:rsidRPr="00F60FAF" w:rsidRDefault="00F60FAF" w:rsidP="00F60FAF">
      <w:pPr>
        <w:spacing w:after="0" w:line="360" w:lineRule="auto"/>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3.1.3 Утилизация твердых бытовых отходов</w:t>
      </w:r>
    </w:p>
    <w:p w:rsidR="00F60FAF" w:rsidRPr="00F60FAF" w:rsidRDefault="00F60FAF" w:rsidP="00F60FAF">
      <w:pPr>
        <w:spacing w:after="0" w:line="360" w:lineRule="auto"/>
        <w:ind w:firstLine="720"/>
        <w:jc w:val="both"/>
        <w:rPr>
          <w:rFonts w:ascii="Times New Roman" w:eastAsia="Times New Roman" w:hAnsi="Times New Roman" w:cs="Times New Roman"/>
          <w:color w:val="000000"/>
          <w:lang w:eastAsia="ru-RU"/>
        </w:rPr>
      </w:pPr>
      <w:r w:rsidRPr="00F60FAF">
        <w:rPr>
          <w:rFonts w:ascii="Times New Roman" w:eastAsia="Times New Roman" w:hAnsi="Times New Roman" w:cs="Times New Roman"/>
          <w:color w:val="000000"/>
          <w:lang w:eastAsia="ru-RU"/>
        </w:rPr>
        <w:t xml:space="preserve"> В поселении организацией вывоза ТБО занимается ООО «</w:t>
      </w:r>
      <w:proofErr w:type="spellStart"/>
      <w:r w:rsidRPr="00F60FAF">
        <w:rPr>
          <w:rFonts w:ascii="Times New Roman" w:eastAsia="Times New Roman" w:hAnsi="Times New Roman" w:cs="Times New Roman"/>
          <w:color w:val="000000"/>
          <w:lang w:eastAsia="ru-RU"/>
        </w:rPr>
        <w:t>ЭкоАльянс</w:t>
      </w:r>
      <w:proofErr w:type="spellEnd"/>
      <w:r w:rsidRPr="00F60FAF">
        <w:rPr>
          <w:rFonts w:ascii="Times New Roman" w:eastAsia="Times New Roman" w:hAnsi="Times New Roman" w:cs="Times New Roman"/>
          <w:color w:val="000000"/>
          <w:lang w:eastAsia="ru-RU"/>
        </w:rPr>
        <w:t>».</w:t>
      </w:r>
    </w:p>
    <w:p w:rsidR="00F60FAF" w:rsidRPr="00F60FAF" w:rsidRDefault="00F60FAF" w:rsidP="00F60FAF">
      <w:pPr>
        <w:spacing w:after="0" w:line="360" w:lineRule="auto"/>
        <w:ind w:firstLine="720"/>
        <w:jc w:val="center"/>
        <w:rPr>
          <w:rFonts w:ascii="Times New Roman" w:eastAsia="Times New Roman" w:hAnsi="Times New Roman" w:cs="Times New Roman"/>
          <w:b/>
          <w:color w:val="000000"/>
          <w:lang w:eastAsia="ru-RU"/>
        </w:rPr>
      </w:pPr>
    </w:p>
    <w:p w:rsidR="00F60FAF" w:rsidRPr="00F60FAF" w:rsidRDefault="00F60FAF" w:rsidP="00F60FAF">
      <w:pPr>
        <w:spacing w:after="0" w:line="360" w:lineRule="auto"/>
        <w:ind w:firstLine="720"/>
        <w:jc w:val="center"/>
        <w:rPr>
          <w:rFonts w:ascii="Times New Roman" w:eastAsia="Times New Roman" w:hAnsi="Times New Roman" w:cs="Times New Roman"/>
          <w:b/>
          <w:color w:val="000000"/>
          <w:lang w:eastAsia="ru-RU"/>
        </w:rPr>
      </w:pPr>
      <w:r w:rsidRPr="00F60FAF">
        <w:rPr>
          <w:rFonts w:ascii="Times New Roman" w:eastAsia="Times New Roman" w:hAnsi="Times New Roman" w:cs="Times New Roman"/>
          <w:b/>
          <w:color w:val="000000"/>
          <w:lang w:eastAsia="ru-RU"/>
        </w:rPr>
        <w:t>3.2 Нормативы потребления.</w:t>
      </w:r>
    </w:p>
    <w:p w:rsidR="00F60FAF" w:rsidRPr="00F60FAF" w:rsidRDefault="00F60FAF" w:rsidP="00F60FAF">
      <w:pPr>
        <w:spacing w:after="0" w:line="360" w:lineRule="auto"/>
        <w:ind w:firstLine="720"/>
        <w:jc w:val="center"/>
        <w:rPr>
          <w:rFonts w:ascii="Times New Roman" w:eastAsia="Times New Roman" w:hAnsi="Times New Roman" w:cs="Times New Roman"/>
          <w:b/>
          <w:color w:val="000000"/>
          <w:lang w:eastAsia="ru-RU"/>
        </w:rPr>
      </w:pPr>
    </w:p>
    <w:p w:rsidR="00F60FAF" w:rsidRPr="00F60FAF" w:rsidRDefault="00F60FAF" w:rsidP="00F60FAF">
      <w:pPr>
        <w:spacing w:after="0" w:line="360" w:lineRule="auto"/>
        <w:ind w:firstLine="720"/>
        <w:jc w:val="both"/>
        <w:rPr>
          <w:rFonts w:ascii="Times New Roman" w:eastAsia="Times New Roman" w:hAnsi="Times New Roman" w:cs="Times New Roman"/>
          <w:b/>
          <w:color w:val="000000"/>
          <w:lang w:eastAsia="ru-RU"/>
        </w:rPr>
      </w:pPr>
      <w:r w:rsidRPr="00F60FAF">
        <w:rPr>
          <w:rFonts w:ascii="Times New Roman" w:eastAsia="Times New Roman" w:hAnsi="Times New Roman" w:cs="Times New Roman"/>
          <w:b/>
          <w:color w:val="000000"/>
          <w:lang w:eastAsia="ru-RU"/>
        </w:rPr>
        <w:t>3.2.1 Твердые бытовые отходы.</w:t>
      </w:r>
    </w:p>
    <w:p w:rsidR="00F60FAF" w:rsidRPr="00F60FAF" w:rsidRDefault="00F60FAF" w:rsidP="00F60FAF">
      <w:pPr>
        <w:spacing w:after="0" w:line="360" w:lineRule="auto"/>
        <w:ind w:firstLine="720"/>
        <w:jc w:val="both"/>
        <w:rPr>
          <w:rFonts w:ascii="Times New Roman" w:eastAsia="Times New Roman" w:hAnsi="Times New Roman" w:cs="Times New Roman"/>
          <w:color w:val="FF0000"/>
          <w:lang w:eastAsia="ru-RU"/>
        </w:rPr>
      </w:pPr>
      <w:r w:rsidRPr="00F60FAF">
        <w:rPr>
          <w:rFonts w:ascii="Times New Roman" w:eastAsia="Times New Roman" w:hAnsi="Times New Roman" w:cs="Times New Roman"/>
          <w:color w:val="000000"/>
          <w:lang w:eastAsia="ru-RU"/>
        </w:rPr>
        <w:t xml:space="preserve">Норматив накопления твёрдых бытовых </w:t>
      </w:r>
      <w:proofErr w:type="gramStart"/>
      <w:r w:rsidRPr="00F60FAF">
        <w:rPr>
          <w:rFonts w:ascii="Times New Roman" w:eastAsia="Times New Roman" w:hAnsi="Times New Roman" w:cs="Times New Roman"/>
          <w:color w:val="000000"/>
          <w:lang w:eastAsia="ru-RU"/>
        </w:rPr>
        <w:t>отходов  установлен</w:t>
      </w:r>
      <w:proofErr w:type="gramEnd"/>
      <w:r w:rsidRPr="00F60FAF">
        <w:rPr>
          <w:rFonts w:ascii="Times New Roman" w:eastAsia="Times New Roman" w:hAnsi="Times New Roman" w:cs="Times New Roman"/>
          <w:color w:val="000000"/>
          <w:lang w:eastAsia="ru-RU"/>
        </w:rPr>
        <w:t xml:space="preserve"> в размере: 1,03 м</w:t>
      </w:r>
      <w:r w:rsidRPr="00F60FAF">
        <w:rPr>
          <w:rFonts w:ascii="Times New Roman" w:eastAsia="Times New Roman" w:hAnsi="Times New Roman" w:cs="Times New Roman"/>
          <w:color w:val="000000"/>
          <w:vertAlign w:val="superscript"/>
          <w:lang w:eastAsia="ru-RU"/>
        </w:rPr>
        <w:t>3</w:t>
      </w:r>
      <w:r w:rsidRPr="00F60FAF">
        <w:rPr>
          <w:rFonts w:ascii="Times New Roman" w:eastAsia="Times New Roman" w:hAnsi="Times New Roman" w:cs="Times New Roman"/>
          <w:color w:val="000000"/>
          <w:lang w:eastAsia="ru-RU"/>
        </w:rPr>
        <w:t>/год. чел.</w:t>
      </w:r>
    </w:p>
    <w:p w:rsidR="00F60FAF" w:rsidRPr="00F60FAF" w:rsidRDefault="00F60FAF" w:rsidP="00F60FAF">
      <w:pPr>
        <w:spacing w:after="0" w:line="360" w:lineRule="auto"/>
        <w:ind w:firstLine="720"/>
        <w:jc w:val="center"/>
        <w:rPr>
          <w:rFonts w:ascii="Times New Roman" w:eastAsia="Times New Roman" w:hAnsi="Times New Roman" w:cs="Times New Roman"/>
          <w:b/>
          <w:lang w:eastAsia="ru-RU"/>
        </w:rPr>
      </w:pPr>
    </w:p>
    <w:p w:rsidR="00F60FAF" w:rsidRPr="00F60FAF" w:rsidRDefault="00F60FAF" w:rsidP="00F60FAF">
      <w:pPr>
        <w:spacing w:after="0" w:line="360" w:lineRule="auto"/>
        <w:ind w:firstLine="72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3.3 Социальная поддержка по оплате жилищно-коммунальных   услуг</w:t>
      </w:r>
    </w:p>
    <w:p w:rsidR="00F60FAF" w:rsidRPr="00F60FAF" w:rsidRDefault="00F60FAF" w:rsidP="00F60FAF">
      <w:pPr>
        <w:spacing w:after="0" w:line="360" w:lineRule="auto"/>
        <w:ind w:firstLine="720"/>
        <w:jc w:val="center"/>
        <w:rPr>
          <w:rFonts w:ascii="Times New Roman" w:eastAsia="Times New Roman" w:hAnsi="Times New Roman" w:cs="Times New Roman"/>
          <w:b/>
          <w:lang w:eastAsia="ru-RU"/>
        </w:rPr>
      </w:pP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Объем средств, предусмотренных на предоставление социальной поддержки по оплате жилищно-коммунальных услуг в 2013 </w:t>
      </w:r>
      <w:proofErr w:type="gramStart"/>
      <w:r w:rsidRPr="00F60FAF">
        <w:rPr>
          <w:rFonts w:ascii="Times New Roman" w:eastAsia="Times New Roman" w:hAnsi="Times New Roman" w:cs="Times New Roman"/>
          <w:lang w:eastAsia="ru-RU"/>
        </w:rPr>
        <w:t>году,  составил</w:t>
      </w:r>
      <w:proofErr w:type="gramEnd"/>
      <w:r w:rsidRPr="00F60FAF">
        <w:rPr>
          <w:rFonts w:ascii="Times New Roman" w:eastAsia="Times New Roman" w:hAnsi="Times New Roman" w:cs="Times New Roman"/>
          <w:lang w:eastAsia="ru-RU"/>
        </w:rPr>
        <w:t xml:space="preserve"> 146,4 тыс. руб., фактически возмещено, уровень возмещения средств за год  составил 100%.</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Распределение объема средств, предусмотренных на предоставление социальной поддержки по оплате жилого помещения и коммунальных услуг по видам услуг в 2013 году, было следующее – на оплату жилых помещений 264 тыс. руб., электроснабжения 55,4 тыс.  руб.</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 xml:space="preserve">Удельный вес числа граждан, пользующихся социальной поддержкой в общей численности граждан, составляет по оплате жилых </w:t>
      </w:r>
      <w:proofErr w:type="gramStart"/>
      <w:r w:rsidRPr="00F60FAF">
        <w:rPr>
          <w:rFonts w:ascii="Times New Roman" w:eastAsia="Times New Roman" w:hAnsi="Times New Roman" w:cs="Times New Roman"/>
          <w:lang w:eastAsia="ru-RU"/>
        </w:rPr>
        <w:t>помещений  4</w:t>
      </w:r>
      <w:proofErr w:type="gramEnd"/>
      <w:r w:rsidRPr="00F60FAF">
        <w:rPr>
          <w:rFonts w:ascii="Times New Roman" w:eastAsia="Times New Roman" w:hAnsi="Times New Roman" w:cs="Times New Roman"/>
          <w:lang w:eastAsia="ru-RU"/>
        </w:rPr>
        <w:t>%, электроснабжения 18%.</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Всего численность граждан, имеющих право на социальную поддержку по оплате жилого помещения и коммунальных услуг – 96 человек, среднемесячный размер социальной поддержки на одного пользователя 3871,28 руб. </w:t>
      </w:r>
    </w:p>
    <w:p w:rsidR="00F60FAF" w:rsidRPr="00F60FAF" w:rsidRDefault="00F60FAF" w:rsidP="00F60FAF">
      <w:pPr>
        <w:spacing w:after="0" w:line="240" w:lineRule="auto"/>
        <w:ind w:firstLine="720"/>
        <w:jc w:val="both"/>
        <w:rPr>
          <w:rFonts w:ascii="Times New Roman" w:eastAsia="Times New Roman" w:hAnsi="Times New Roman" w:cs="Times New Roman"/>
          <w:lang w:eastAsia="ru-RU"/>
        </w:rPr>
      </w:pPr>
    </w:p>
    <w:p w:rsidR="00F60FAF" w:rsidRPr="00F60FAF" w:rsidRDefault="00F60FAF" w:rsidP="00F60FAF">
      <w:pPr>
        <w:spacing w:after="0" w:line="240" w:lineRule="auto"/>
        <w:ind w:firstLine="720"/>
        <w:jc w:val="both"/>
        <w:rPr>
          <w:rFonts w:ascii="Times New Roman" w:eastAsia="Times New Roman" w:hAnsi="Times New Roman" w:cs="Times New Roman"/>
          <w:lang w:eastAsia="ru-RU"/>
        </w:rPr>
      </w:pPr>
    </w:p>
    <w:p w:rsidR="00F60FAF" w:rsidRPr="00F60FAF" w:rsidRDefault="00F60FAF" w:rsidP="00F60FAF">
      <w:pPr>
        <w:spacing w:after="0" w:line="360" w:lineRule="auto"/>
        <w:ind w:firstLine="709"/>
        <w:jc w:val="center"/>
        <w:rPr>
          <w:rFonts w:ascii="Times New Roman" w:eastAsia="Times New Roman" w:hAnsi="Times New Roman" w:cs="Times New Roman"/>
          <w:b/>
          <w:lang w:eastAsia="ru-RU"/>
        </w:rPr>
      </w:pPr>
      <w:proofErr w:type="gramStart"/>
      <w:r w:rsidRPr="00F60FAF">
        <w:rPr>
          <w:rFonts w:ascii="Times New Roman" w:eastAsia="Times New Roman" w:hAnsi="Times New Roman" w:cs="Times New Roman"/>
          <w:b/>
          <w:lang w:eastAsia="ru-RU"/>
        </w:rPr>
        <w:t>3.4  Экология</w:t>
      </w:r>
      <w:proofErr w:type="gramEnd"/>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Основными загрязнителями воздуха являются предприятия жилищно-коммунального комплекса.  Следует отметить, что в </w:t>
      </w:r>
      <w:proofErr w:type="gramStart"/>
      <w:r w:rsidRPr="00F60FAF">
        <w:rPr>
          <w:rFonts w:ascii="Times New Roman" w:eastAsia="Times New Roman" w:hAnsi="Times New Roman" w:cs="Times New Roman"/>
          <w:lang w:eastAsia="ru-RU"/>
        </w:rPr>
        <w:t>селе  предельно</w:t>
      </w:r>
      <w:proofErr w:type="gramEnd"/>
      <w:r w:rsidRPr="00F60FAF">
        <w:rPr>
          <w:rFonts w:ascii="Times New Roman" w:eastAsia="Times New Roman" w:hAnsi="Times New Roman" w:cs="Times New Roman"/>
          <w:lang w:eastAsia="ru-RU"/>
        </w:rPr>
        <w:t xml:space="preserve"> допустимые выбросы в атмосферу не превышают нормы.  </w:t>
      </w:r>
    </w:p>
    <w:p w:rsidR="00F60FAF" w:rsidRPr="00F60FAF" w:rsidRDefault="00F60FAF" w:rsidP="00F60FAF">
      <w:pPr>
        <w:spacing w:after="0" w:line="360" w:lineRule="auto"/>
        <w:ind w:firstLine="708"/>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r>
    </w:p>
    <w:p w:rsidR="00F60FAF" w:rsidRPr="00F60FAF" w:rsidRDefault="00F60FAF" w:rsidP="00F60FAF">
      <w:pPr>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3.5 Обзорная информация по поселению.</w:t>
      </w:r>
    </w:p>
    <w:p w:rsidR="00F60FAF" w:rsidRPr="00F60FAF" w:rsidRDefault="00F60FAF" w:rsidP="00F60FAF">
      <w:pPr>
        <w:spacing w:after="0" w:line="360" w:lineRule="auto"/>
        <w:ind w:firstLine="708"/>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Муниципальное образование сельское поселение «Барское»</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Численность населения, всего 414 человек.  Площадь поселения   72,63 </w:t>
      </w:r>
      <w:proofErr w:type="spellStart"/>
      <w:r w:rsidRPr="00F60FAF">
        <w:rPr>
          <w:rFonts w:ascii="Times New Roman" w:eastAsia="Times New Roman" w:hAnsi="Times New Roman" w:cs="Times New Roman"/>
          <w:lang w:eastAsia="ru-RU"/>
        </w:rPr>
        <w:t>кв.км</w:t>
      </w:r>
      <w:proofErr w:type="spellEnd"/>
      <w:r w:rsidRPr="00F60FAF">
        <w:rPr>
          <w:rFonts w:ascii="Times New Roman" w:eastAsia="Times New Roman" w:hAnsi="Times New Roman" w:cs="Times New Roman"/>
          <w:lang w:eastAsia="ru-RU"/>
        </w:rPr>
        <w:t xml:space="preserve">. Расстояние от административного центра </w:t>
      </w:r>
      <w:proofErr w:type="gramStart"/>
      <w:r w:rsidRPr="00F60FAF">
        <w:rPr>
          <w:rFonts w:ascii="Times New Roman" w:eastAsia="Times New Roman" w:hAnsi="Times New Roman" w:cs="Times New Roman"/>
          <w:lang w:eastAsia="ru-RU"/>
        </w:rPr>
        <w:t>села  Бар</w:t>
      </w:r>
      <w:proofErr w:type="gramEnd"/>
      <w:r w:rsidRPr="00F60FAF">
        <w:rPr>
          <w:rFonts w:ascii="Times New Roman" w:eastAsia="Times New Roman" w:hAnsi="Times New Roman" w:cs="Times New Roman"/>
          <w:lang w:eastAsia="ru-RU"/>
        </w:rPr>
        <w:t xml:space="preserve"> до районного центра села Мухоршибирь  </w:t>
      </w:r>
      <w:smartTag w:uri="urn:schemas-microsoft-com:office:smarttags" w:element="metricconverter">
        <w:smartTagPr>
          <w:attr w:name="ProductID" w:val="35 км"/>
        </w:smartTagPr>
        <w:r w:rsidRPr="00F60FAF">
          <w:rPr>
            <w:rFonts w:ascii="Times New Roman" w:eastAsia="Times New Roman" w:hAnsi="Times New Roman" w:cs="Times New Roman"/>
            <w:lang w:eastAsia="ru-RU"/>
          </w:rPr>
          <w:t>35 км</w:t>
        </w:r>
      </w:smartTag>
      <w:r w:rsidRPr="00F60FAF">
        <w:rPr>
          <w:rFonts w:ascii="Times New Roman" w:eastAsia="Times New Roman" w:hAnsi="Times New Roman" w:cs="Times New Roman"/>
          <w:lang w:eastAsia="ru-RU"/>
        </w:rPr>
        <w:t>.</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В состав поселения входят следующие населенные пункты: село Бар.</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Административный </w:t>
      </w:r>
      <w:proofErr w:type="gramStart"/>
      <w:r w:rsidRPr="00F60FAF">
        <w:rPr>
          <w:rFonts w:ascii="Times New Roman" w:eastAsia="Times New Roman" w:hAnsi="Times New Roman" w:cs="Times New Roman"/>
          <w:lang w:eastAsia="ru-RU"/>
        </w:rPr>
        <w:t>центр  село</w:t>
      </w:r>
      <w:proofErr w:type="gramEnd"/>
      <w:r w:rsidRPr="00F60FAF">
        <w:rPr>
          <w:rFonts w:ascii="Times New Roman" w:eastAsia="Times New Roman" w:hAnsi="Times New Roman" w:cs="Times New Roman"/>
          <w:lang w:eastAsia="ru-RU"/>
        </w:rPr>
        <w:t xml:space="preserve"> Бар, численность населения 414 человек.   </w:t>
      </w:r>
    </w:p>
    <w:p w:rsidR="00F60FAF" w:rsidRPr="00F60FAF" w:rsidRDefault="00F60FAF" w:rsidP="00F60FAF">
      <w:pPr>
        <w:spacing w:after="0" w:line="360" w:lineRule="auto"/>
        <w:ind w:firstLine="708"/>
        <w:jc w:val="both"/>
        <w:rPr>
          <w:rFonts w:ascii="Times New Roman" w:eastAsia="Times New Roman" w:hAnsi="Times New Roman" w:cs="Times New Roman"/>
          <w:color w:val="000000"/>
          <w:lang w:eastAsia="ru-RU"/>
        </w:rPr>
      </w:pPr>
      <w:r w:rsidRPr="00F60FAF">
        <w:rPr>
          <w:rFonts w:ascii="Times New Roman" w:eastAsia="Times New Roman" w:hAnsi="Times New Roman" w:cs="Times New Roman"/>
          <w:lang w:eastAsia="ru-RU"/>
        </w:rPr>
        <w:t xml:space="preserve">На территории муниципального образования работают следующие бюджетные финансируемые организации: администрация МО СП «Барское», Барская </w:t>
      </w:r>
      <w:proofErr w:type="gramStart"/>
      <w:r w:rsidRPr="00F60FAF">
        <w:rPr>
          <w:rFonts w:ascii="Times New Roman" w:eastAsia="Times New Roman" w:hAnsi="Times New Roman" w:cs="Times New Roman"/>
          <w:lang w:eastAsia="ru-RU"/>
        </w:rPr>
        <w:t>основная  общеобразовательная</w:t>
      </w:r>
      <w:proofErr w:type="gramEnd"/>
      <w:r w:rsidRPr="00F60FAF">
        <w:rPr>
          <w:rFonts w:ascii="Times New Roman" w:eastAsia="Times New Roman" w:hAnsi="Times New Roman" w:cs="Times New Roman"/>
          <w:lang w:eastAsia="ru-RU"/>
        </w:rPr>
        <w:t xml:space="preserve"> школа, детский сад, фельдшерско-акушерский пункт, сельский дом культуры.</w:t>
      </w:r>
      <w:r w:rsidRPr="00F60FAF">
        <w:rPr>
          <w:rFonts w:ascii="Times New Roman" w:eastAsia="Times New Roman" w:hAnsi="Times New Roman" w:cs="Times New Roman"/>
          <w:color w:val="000000"/>
          <w:lang w:eastAsia="ru-RU"/>
        </w:rPr>
        <w:t xml:space="preserve"> Бюджетные объекты имеют водяное централизованное отопление от муниципальной котельной, эксплуатируемой ООО «Тепловик -1».</w:t>
      </w:r>
    </w:p>
    <w:p w:rsidR="00F60FAF" w:rsidRPr="00F60FAF" w:rsidRDefault="00F60FAF" w:rsidP="00F60FAF">
      <w:pPr>
        <w:spacing w:after="0" w:line="360" w:lineRule="auto"/>
        <w:ind w:firstLine="708"/>
        <w:jc w:val="both"/>
        <w:rPr>
          <w:rFonts w:ascii="Times New Roman" w:eastAsia="Times New Roman" w:hAnsi="Times New Roman" w:cs="Times New Roman"/>
          <w:color w:val="000000"/>
          <w:lang w:eastAsia="ru-RU"/>
        </w:rPr>
      </w:pPr>
      <w:r w:rsidRPr="00F60FAF">
        <w:rPr>
          <w:rFonts w:ascii="Times New Roman" w:eastAsia="Times New Roman" w:hAnsi="Times New Roman" w:cs="Times New Roman"/>
          <w:color w:val="000000"/>
          <w:lang w:eastAsia="ru-RU"/>
        </w:rPr>
        <w:t xml:space="preserve">Протяженность сетей </w:t>
      </w:r>
      <w:smartTag w:uri="urn:schemas-microsoft-com:office:smarttags" w:element="metricconverter">
        <w:smartTagPr>
          <w:attr w:name="ProductID" w:val="0,48 км"/>
        </w:smartTagPr>
        <w:r w:rsidRPr="00F60FAF">
          <w:rPr>
            <w:rFonts w:ascii="Times New Roman" w:eastAsia="Times New Roman" w:hAnsi="Times New Roman" w:cs="Times New Roman"/>
            <w:color w:val="000000"/>
            <w:lang w:eastAsia="ru-RU"/>
          </w:rPr>
          <w:t>0,48 км</w:t>
        </w:r>
      </w:smartTag>
      <w:r w:rsidRPr="00F60FAF">
        <w:rPr>
          <w:rFonts w:ascii="Times New Roman" w:eastAsia="Times New Roman" w:hAnsi="Times New Roman" w:cs="Times New Roman"/>
          <w:color w:val="000000"/>
          <w:lang w:eastAsia="ru-RU"/>
        </w:rPr>
        <w:t xml:space="preserve"> износ сетей 50%. </w:t>
      </w:r>
    </w:p>
    <w:p w:rsidR="00F60FAF" w:rsidRPr="00F60FAF" w:rsidRDefault="00F60FAF" w:rsidP="00F60FAF">
      <w:pPr>
        <w:spacing w:after="0" w:line="360" w:lineRule="auto"/>
        <w:ind w:firstLine="708"/>
        <w:jc w:val="both"/>
        <w:rPr>
          <w:rFonts w:ascii="Times New Roman" w:eastAsia="Times New Roman" w:hAnsi="Times New Roman" w:cs="Times New Roman"/>
          <w:color w:val="000000"/>
          <w:lang w:eastAsia="ru-RU"/>
        </w:rPr>
      </w:pPr>
      <w:r w:rsidRPr="00F60FAF">
        <w:rPr>
          <w:rFonts w:ascii="Times New Roman" w:eastAsia="Times New Roman" w:hAnsi="Times New Roman" w:cs="Times New Roman"/>
          <w:color w:val="000000"/>
          <w:lang w:eastAsia="ru-RU"/>
        </w:rPr>
        <w:t xml:space="preserve">Водоснабжение </w:t>
      </w:r>
      <w:proofErr w:type="gramStart"/>
      <w:r w:rsidRPr="00F60FAF">
        <w:rPr>
          <w:rFonts w:ascii="Times New Roman" w:eastAsia="Times New Roman" w:hAnsi="Times New Roman" w:cs="Times New Roman"/>
          <w:color w:val="000000"/>
          <w:lang w:eastAsia="ru-RU"/>
        </w:rPr>
        <w:t>села  Бар</w:t>
      </w:r>
      <w:proofErr w:type="gramEnd"/>
      <w:r w:rsidRPr="00F60FAF">
        <w:rPr>
          <w:rFonts w:ascii="Times New Roman" w:eastAsia="Times New Roman" w:hAnsi="Times New Roman" w:cs="Times New Roman"/>
          <w:color w:val="000000"/>
          <w:lang w:eastAsia="ru-RU"/>
        </w:rPr>
        <w:t xml:space="preserve"> осуществляется из водокачек (автономных скважин) эксплуатируемых, администрацией поселения.</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Общая потребность в тепловой энергии по бюджетным объектам поселения составляет 409.15 Гкал/год, в том числе по объектам, имеющим водяное отопление 409.15 Гкал/год.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color w:val="000000"/>
          <w:lang w:eastAsia="ru-RU"/>
        </w:rPr>
        <w:t xml:space="preserve">Годовое потребление воды 34,2 тыс. м3/год. Вода не соответствует </w:t>
      </w:r>
      <w:r w:rsidRPr="00F60FAF">
        <w:rPr>
          <w:rFonts w:ascii="Times New Roman" w:eastAsia="Times New Roman" w:hAnsi="Times New Roman" w:cs="Times New Roman"/>
          <w:lang w:eastAsia="ru-RU"/>
        </w:rPr>
        <w:t>санитарным нормам.</w:t>
      </w:r>
    </w:p>
    <w:p w:rsidR="00F60FAF" w:rsidRPr="00F60FAF" w:rsidRDefault="00F60FAF" w:rsidP="00F60FAF">
      <w:pPr>
        <w:spacing w:after="0" w:line="360" w:lineRule="auto"/>
        <w:ind w:firstLine="720"/>
        <w:jc w:val="both"/>
        <w:rPr>
          <w:rFonts w:ascii="Times New Roman" w:eastAsia="Times New Roman" w:hAnsi="Times New Roman" w:cs="Times New Roman"/>
          <w:color w:val="000000"/>
          <w:lang w:eastAsia="ru-RU"/>
        </w:rPr>
      </w:pPr>
      <w:r w:rsidRPr="00F60FAF">
        <w:rPr>
          <w:rFonts w:ascii="Times New Roman" w:eastAsia="Times New Roman" w:hAnsi="Times New Roman" w:cs="Times New Roman"/>
          <w:lang w:eastAsia="ru-RU"/>
        </w:rPr>
        <w:t xml:space="preserve">Централизованной канализации, холодного и горячего водоснабжения </w:t>
      </w:r>
      <w:r w:rsidRPr="00F60FAF">
        <w:rPr>
          <w:rFonts w:ascii="Times New Roman" w:eastAsia="Times New Roman" w:hAnsi="Times New Roman" w:cs="Times New Roman"/>
          <w:color w:val="000000"/>
          <w:lang w:eastAsia="ru-RU"/>
        </w:rPr>
        <w:t>в жилищном секторе на территории поселения нет. Вывоз твердых бытовых отходов осуществляет ООО «</w:t>
      </w:r>
      <w:proofErr w:type="spellStart"/>
      <w:r w:rsidRPr="00F60FAF">
        <w:rPr>
          <w:rFonts w:ascii="Times New Roman" w:eastAsia="Times New Roman" w:hAnsi="Times New Roman" w:cs="Times New Roman"/>
          <w:color w:val="000000"/>
          <w:lang w:eastAsia="ru-RU"/>
        </w:rPr>
        <w:t>ЭкоАльянс</w:t>
      </w:r>
      <w:proofErr w:type="spellEnd"/>
      <w:r w:rsidRPr="00F60FAF">
        <w:rPr>
          <w:rFonts w:ascii="Times New Roman" w:eastAsia="Times New Roman" w:hAnsi="Times New Roman" w:cs="Times New Roman"/>
          <w:color w:val="000000"/>
          <w:lang w:eastAsia="ru-RU"/>
        </w:rPr>
        <w:t>».</w:t>
      </w:r>
    </w:p>
    <w:p w:rsidR="00F60FAF" w:rsidRPr="00F60FAF" w:rsidRDefault="00F60FAF" w:rsidP="00F60FAF">
      <w:pPr>
        <w:spacing w:after="0" w:line="360" w:lineRule="auto"/>
        <w:ind w:firstLine="708"/>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Электроснабжение поселения осуществляет ОАО «Бурятэнерго».</w:t>
      </w:r>
    </w:p>
    <w:p w:rsidR="00F60FAF" w:rsidRPr="00F60FAF" w:rsidRDefault="00F60FAF" w:rsidP="00F60FAF">
      <w:pPr>
        <w:spacing w:after="0" w:line="360" w:lineRule="auto"/>
        <w:rPr>
          <w:rFonts w:ascii="Times New Roman" w:eastAsia="Times New Roman" w:hAnsi="Times New Roman" w:cs="Times New Roman"/>
          <w:b/>
          <w:lang w:eastAsia="ru-RU"/>
        </w:rPr>
      </w:pPr>
    </w:p>
    <w:p w:rsidR="00F60FAF" w:rsidRPr="00F60FAF" w:rsidRDefault="00F60FAF" w:rsidP="00F60FAF">
      <w:pPr>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val="en-US" w:eastAsia="ru-RU"/>
        </w:rPr>
        <w:t>II</w:t>
      </w:r>
      <w:r w:rsidRPr="00F60FAF">
        <w:rPr>
          <w:rFonts w:ascii="Times New Roman" w:eastAsia="Times New Roman" w:hAnsi="Times New Roman" w:cs="Times New Roman"/>
          <w:b/>
          <w:lang w:eastAsia="ru-RU"/>
        </w:rPr>
        <w:t xml:space="preserve">. АНАЛИЗ </w:t>
      </w:r>
      <w:proofErr w:type="gramStart"/>
      <w:r w:rsidRPr="00F60FAF">
        <w:rPr>
          <w:rFonts w:ascii="Times New Roman" w:eastAsia="Times New Roman" w:hAnsi="Times New Roman" w:cs="Times New Roman"/>
          <w:b/>
          <w:lang w:eastAsia="ru-RU"/>
        </w:rPr>
        <w:t>ДОСТУПНОСТИ  КОММУНАЛЬНЫХ</w:t>
      </w:r>
      <w:proofErr w:type="gramEnd"/>
      <w:r w:rsidRPr="00F60FAF">
        <w:rPr>
          <w:rFonts w:ascii="Times New Roman" w:eastAsia="Times New Roman" w:hAnsi="Times New Roman" w:cs="Times New Roman"/>
          <w:b/>
          <w:lang w:eastAsia="ru-RU"/>
        </w:rPr>
        <w:t xml:space="preserve"> УСЛУГ </w:t>
      </w:r>
    </w:p>
    <w:p w:rsidR="00F60FAF" w:rsidRPr="00F60FAF" w:rsidRDefault="00F60FAF" w:rsidP="00F60FAF">
      <w:pPr>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ДЛЯ НАСЕЛЕНИЯ</w:t>
      </w:r>
    </w:p>
    <w:p w:rsidR="00F60FAF" w:rsidRPr="00F60FAF" w:rsidRDefault="00F60FAF" w:rsidP="00F60FAF">
      <w:pPr>
        <w:spacing w:after="0" w:line="360" w:lineRule="auto"/>
        <w:ind w:firstLine="720"/>
        <w:jc w:val="both"/>
        <w:rPr>
          <w:rFonts w:ascii="Times New Roman" w:eastAsia="Times New Roman" w:hAnsi="Times New Roman" w:cs="Times New Roman"/>
          <w:b/>
          <w:lang w:eastAsia="ru-RU"/>
        </w:rPr>
      </w:pPr>
    </w:p>
    <w:p w:rsidR="00F60FAF" w:rsidRPr="00F60FAF" w:rsidRDefault="00F60FAF" w:rsidP="00F60FAF">
      <w:pPr>
        <w:spacing w:after="0" w:line="360" w:lineRule="auto"/>
        <w:ind w:firstLine="72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1.Оценка доступности коммунальных услуг для населения с. Бар</w:t>
      </w:r>
    </w:p>
    <w:p w:rsidR="00F60FAF" w:rsidRPr="00F60FAF" w:rsidRDefault="00F60FAF" w:rsidP="00F60FAF">
      <w:pPr>
        <w:spacing w:after="0" w:line="360" w:lineRule="auto"/>
        <w:ind w:firstLine="720"/>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1.1 Физическая доступность коммунальных услуг:</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proofErr w:type="gramStart"/>
      <w:r w:rsidRPr="00F60FAF">
        <w:rPr>
          <w:rFonts w:ascii="Times New Roman" w:eastAsia="Times New Roman" w:hAnsi="Times New Roman" w:cs="Times New Roman"/>
          <w:lang w:eastAsia="ru-RU"/>
        </w:rPr>
        <w:t>1.1.1  Уровень</w:t>
      </w:r>
      <w:proofErr w:type="gramEnd"/>
      <w:r w:rsidRPr="00F60FAF">
        <w:rPr>
          <w:rFonts w:ascii="Times New Roman" w:eastAsia="Times New Roman" w:hAnsi="Times New Roman" w:cs="Times New Roman"/>
          <w:lang w:eastAsia="ru-RU"/>
        </w:rPr>
        <w:t xml:space="preserve"> благоустройства жилищного фонда села.</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 xml:space="preserve">а) удельный вес </w:t>
      </w:r>
      <w:proofErr w:type="gramStart"/>
      <w:r w:rsidRPr="00F60FAF">
        <w:rPr>
          <w:rFonts w:ascii="Times New Roman" w:eastAsia="Times New Roman" w:hAnsi="Times New Roman" w:cs="Times New Roman"/>
          <w:lang w:eastAsia="ru-RU"/>
        </w:rPr>
        <w:t>всего  жилищного</w:t>
      </w:r>
      <w:proofErr w:type="gramEnd"/>
      <w:r w:rsidRPr="00F60FAF">
        <w:rPr>
          <w:rFonts w:ascii="Times New Roman" w:eastAsia="Times New Roman" w:hAnsi="Times New Roman" w:cs="Times New Roman"/>
          <w:lang w:eastAsia="ru-RU"/>
        </w:rPr>
        <w:t xml:space="preserve"> фонда села, оборудованного</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водопроводом – составляет 100 %,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канализацией – 0 %,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отоплением – 0 %,</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-горячим водоснабжением – </w:t>
      </w:r>
      <w:proofErr w:type="gramStart"/>
      <w:r w:rsidRPr="00F60FAF">
        <w:rPr>
          <w:rFonts w:ascii="Times New Roman" w:eastAsia="Times New Roman" w:hAnsi="Times New Roman" w:cs="Times New Roman"/>
          <w:lang w:eastAsia="ru-RU"/>
        </w:rPr>
        <w:t>0  %</w:t>
      </w:r>
      <w:proofErr w:type="gramEnd"/>
      <w:r w:rsidRPr="00F60FAF">
        <w:rPr>
          <w:rFonts w:ascii="Times New Roman" w:eastAsia="Times New Roman" w:hAnsi="Times New Roman" w:cs="Times New Roman"/>
          <w:lang w:eastAsia="ru-RU"/>
        </w:rPr>
        <w:t>.</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Уровень благоустройства жилищного фонда поселка определен в силу незначительного объема предоставляемых коммунальных услуг. </w:t>
      </w:r>
    </w:p>
    <w:p w:rsidR="00F60FAF" w:rsidRPr="00F60FAF" w:rsidRDefault="00F60FAF" w:rsidP="00F60FAF">
      <w:pPr>
        <w:spacing w:after="0" w:line="360" w:lineRule="auto"/>
        <w:ind w:firstLine="709"/>
        <w:jc w:val="both"/>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1.2 Достаточность и качество предоставления коммунальных услуг</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5. Коэффициент </w:t>
      </w:r>
      <w:r w:rsidRPr="00F60FAF">
        <w:rPr>
          <w:rFonts w:ascii="Times New Roman" w:eastAsia="Times New Roman" w:hAnsi="Times New Roman" w:cs="Times New Roman"/>
          <w:bCs/>
          <w:lang w:eastAsia="ru-RU"/>
        </w:rPr>
        <w:t xml:space="preserve">соответствия нормативов потребления коммунальных услуг фактическим объемам потребления, который </w:t>
      </w:r>
      <w:r w:rsidRPr="00F60FAF">
        <w:rPr>
          <w:rFonts w:ascii="Times New Roman" w:eastAsia="Times New Roman" w:hAnsi="Times New Roman" w:cs="Times New Roman"/>
          <w:lang w:eastAsia="ru-RU"/>
        </w:rPr>
        <w:t>рассчитывается по формуле:</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proofErr w:type="spellStart"/>
      <w:r w:rsidRPr="00F60FAF">
        <w:rPr>
          <w:rFonts w:ascii="Times New Roman" w:eastAsia="Times New Roman" w:hAnsi="Times New Roman" w:cs="Times New Roman"/>
          <w:lang w:eastAsia="ru-RU"/>
        </w:rPr>
        <w:t>Кiн</w:t>
      </w:r>
      <w:proofErr w:type="spellEnd"/>
      <w:r w:rsidRPr="00F60FAF">
        <w:rPr>
          <w:rFonts w:ascii="Times New Roman" w:eastAsia="Times New Roman" w:hAnsi="Times New Roman" w:cs="Times New Roman"/>
          <w:lang w:eastAsia="ru-RU"/>
        </w:rPr>
        <w:t xml:space="preserve"> = </w:t>
      </w:r>
      <w:proofErr w:type="spellStart"/>
      <w:r w:rsidRPr="00F60FAF">
        <w:rPr>
          <w:rFonts w:ascii="Times New Roman" w:eastAsia="Times New Roman" w:hAnsi="Times New Roman" w:cs="Times New Roman"/>
          <w:lang w:eastAsia="ru-RU"/>
        </w:rPr>
        <w:t>Fioн</w:t>
      </w:r>
      <w:proofErr w:type="spellEnd"/>
      <w:r w:rsidRPr="00F60FAF">
        <w:rPr>
          <w:rFonts w:ascii="Times New Roman" w:eastAsia="Times New Roman" w:hAnsi="Times New Roman" w:cs="Times New Roman"/>
          <w:lang w:eastAsia="ru-RU"/>
        </w:rPr>
        <w:t xml:space="preserve"> / </w:t>
      </w:r>
      <w:proofErr w:type="spellStart"/>
      <w:r w:rsidRPr="00F60FAF">
        <w:rPr>
          <w:rFonts w:ascii="Times New Roman" w:eastAsia="Times New Roman" w:hAnsi="Times New Roman" w:cs="Times New Roman"/>
          <w:lang w:eastAsia="ru-RU"/>
        </w:rPr>
        <w:t>Пioп</w:t>
      </w:r>
      <w:proofErr w:type="spellEnd"/>
      <w:r w:rsidRPr="00F60FAF">
        <w:rPr>
          <w:rFonts w:ascii="Times New Roman" w:eastAsia="Times New Roman" w:hAnsi="Times New Roman" w:cs="Times New Roman"/>
          <w:lang w:eastAsia="ru-RU"/>
        </w:rPr>
        <w:t xml:space="preserve"> х 100 - 100</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где:</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proofErr w:type="spellStart"/>
      <w:r w:rsidRPr="00F60FAF">
        <w:rPr>
          <w:rFonts w:ascii="Times New Roman" w:eastAsia="Times New Roman" w:hAnsi="Times New Roman" w:cs="Times New Roman"/>
          <w:lang w:eastAsia="ru-RU"/>
        </w:rPr>
        <w:t>Кiн</w:t>
      </w:r>
      <w:proofErr w:type="spellEnd"/>
      <w:r w:rsidRPr="00F60FAF">
        <w:rPr>
          <w:rFonts w:ascii="Times New Roman" w:eastAsia="Times New Roman" w:hAnsi="Times New Roman" w:cs="Times New Roman"/>
          <w:lang w:eastAsia="ru-RU"/>
        </w:rPr>
        <w:t xml:space="preserve"> - коэффициент соответствия </w:t>
      </w:r>
      <w:r w:rsidRPr="00F60FAF">
        <w:rPr>
          <w:rFonts w:ascii="Times New Roman" w:eastAsia="Times New Roman" w:hAnsi="Times New Roman" w:cs="Times New Roman"/>
          <w:bCs/>
          <w:lang w:eastAsia="ru-RU"/>
        </w:rPr>
        <w:t xml:space="preserve">нормативов потребления </w:t>
      </w:r>
      <w:proofErr w:type="spellStart"/>
      <w:r w:rsidRPr="00F60FAF">
        <w:rPr>
          <w:rFonts w:ascii="Times New Roman" w:eastAsia="Times New Roman" w:hAnsi="Times New Roman" w:cs="Times New Roman"/>
          <w:bCs/>
          <w:lang w:val="en-US" w:eastAsia="ru-RU"/>
        </w:rPr>
        <w:t>i</w:t>
      </w:r>
      <w:proofErr w:type="spellEnd"/>
      <w:r w:rsidRPr="00F60FAF">
        <w:rPr>
          <w:rFonts w:ascii="Times New Roman" w:eastAsia="Times New Roman" w:hAnsi="Times New Roman" w:cs="Times New Roman"/>
          <w:bCs/>
          <w:lang w:eastAsia="ru-RU"/>
        </w:rPr>
        <w:t>-</w:t>
      </w:r>
      <w:proofErr w:type="gramStart"/>
      <w:r w:rsidRPr="00F60FAF">
        <w:rPr>
          <w:rFonts w:ascii="Times New Roman" w:eastAsia="Times New Roman" w:hAnsi="Times New Roman" w:cs="Times New Roman"/>
          <w:bCs/>
          <w:lang w:eastAsia="ru-RU"/>
        </w:rPr>
        <w:t>ой  услуги</w:t>
      </w:r>
      <w:proofErr w:type="gramEnd"/>
      <w:r w:rsidRPr="00F60FAF">
        <w:rPr>
          <w:rFonts w:ascii="Times New Roman" w:eastAsia="Times New Roman" w:hAnsi="Times New Roman" w:cs="Times New Roman"/>
          <w:bCs/>
          <w:lang w:eastAsia="ru-RU"/>
        </w:rPr>
        <w:t xml:space="preserve"> фактическим объемам ее потребления, %</w:t>
      </w:r>
      <w:r w:rsidRPr="00F60FAF">
        <w:rPr>
          <w:rFonts w:ascii="Times New Roman" w:eastAsia="Times New Roman" w:hAnsi="Times New Roman" w:cs="Times New Roman"/>
          <w:lang w:eastAsia="ru-RU"/>
        </w:rPr>
        <w:t>;</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proofErr w:type="spellStart"/>
      <w:r w:rsidRPr="00F60FAF">
        <w:rPr>
          <w:rFonts w:ascii="Times New Roman" w:eastAsia="Times New Roman" w:hAnsi="Times New Roman" w:cs="Times New Roman"/>
          <w:lang w:eastAsia="ru-RU"/>
        </w:rPr>
        <w:t>Fio</w:t>
      </w:r>
      <w:proofErr w:type="gramStart"/>
      <w:r w:rsidRPr="00F60FAF">
        <w:rPr>
          <w:rFonts w:ascii="Times New Roman" w:eastAsia="Times New Roman" w:hAnsi="Times New Roman" w:cs="Times New Roman"/>
          <w:lang w:eastAsia="ru-RU"/>
        </w:rPr>
        <w:t>н</w:t>
      </w:r>
      <w:proofErr w:type="spellEnd"/>
      <w:r w:rsidRPr="00F60FAF">
        <w:rPr>
          <w:rFonts w:ascii="Times New Roman" w:eastAsia="Times New Roman" w:hAnsi="Times New Roman" w:cs="Times New Roman"/>
          <w:lang w:eastAsia="ru-RU"/>
        </w:rPr>
        <w:t xml:space="preserve">  -</w:t>
      </w:r>
      <w:proofErr w:type="gramEnd"/>
      <w:r w:rsidRPr="00F60FAF">
        <w:rPr>
          <w:rFonts w:ascii="Times New Roman" w:eastAsia="Times New Roman" w:hAnsi="Times New Roman" w:cs="Times New Roman"/>
          <w:bCs/>
          <w:lang w:eastAsia="ru-RU"/>
        </w:rPr>
        <w:t xml:space="preserve">фактический объем потребления </w:t>
      </w:r>
      <w:proofErr w:type="spellStart"/>
      <w:r w:rsidRPr="00F60FAF">
        <w:rPr>
          <w:rFonts w:ascii="Times New Roman" w:eastAsia="Times New Roman" w:hAnsi="Times New Roman" w:cs="Times New Roman"/>
          <w:bCs/>
          <w:lang w:val="en-US" w:eastAsia="ru-RU"/>
        </w:rPr>
        <w:t>i</w:t>
      </w:r>
      <w:proofErr w:type="spellEnd"/>
      <w:r w:rsidRPr="00F60FAF">
        <w:rPr>
          <w:rFonts w:ascii="Times New Roman" w:eastAsia="Times New Roman" w:hAnsi="Times New Roman" w:cs="Times New Roman"/>
          <w:bCs/>
          <w:lang w:eastAsia="ru-RU"/>
        </w:rPr>
        <w:t>-ой  услуги населением, имеющим приборы учета, ед. изм. услуги</w:t>
      </w:r>
      <w:r w:rsidRPr="00F60FAF">
        <w:rPr>
          <w:rFonts w:ascii="Times New Roman" w:eastAsia="Times New Roman" w:hAnsi="Times New Roman" w:cs="Times New Roman"/>
          <w:lang w:eastAsia="ru-RU"/>
        </w:rPr>
        <w:t>;</w:t>
      </w:r>
    </w:p>
    <w:p w:rsidR="00F60FAF" w:rsidRPr="00F60FAF" w:rsidRDefault="00F60FAF" w:rsidP="00F60FAF">
      <w:pPr>
        <w:spacing w:after="0" w:line="360" w:lineRule="auto"/>
        <w:ind w:firstLine="709"/>
        <w:jc w:val="both"/>
        <w:rPr>
          <w:rFonts w:ascii="Times New Roman" w:eastAsia="Times New Roman" w:hAnsi="Times New Roman" w:cs="Times New Roman"/>
          <w:bCs/>
          <w:lang w:eastAsia="ru-RU"/>
        </w:rPr>
      </w:pPr>
      <w:proofErr w:type="spellStart"/>
      <w:r w:rsidRPr="00F60FAF">
        <w:rPr>
          <w:rFonts w:ascii="Times New Roman" w:eastAsia="Times New Roman" w:hAnsi="Times New Roman" w:cs="Times New Roman"/>
          <w:lang w:eastAsia="ru-RU"/>
        </w:rPr>
        <w:t>Пioп</w:t>
      </w:r>
      <w:proofErr w:type="spellEnd"/>
      <w:r w:rsidRPr="00F60FAF">
        <w:rPr>
          <w:rFonts w:ascii="Times New Roman" w:eastAsia="Times New Roman" w:hAnsi="Times New Roman" w:cs="Times New Roman"/>
          <w:lang w:eastAsia="ru-RU"/>
        </w:rPr>
        <w:t xml:space="preserve"> - </w:t>
      </w:r>
      <w:r w:rsidRPr="00F60FAF">
        <w:rPr>
          <w:rFonts w:ascii="Times New Roman" w:eastAsia="Times New Roman" w:hAnsi="Times New Roman" w:cs="Times New Roman"/>
          <w:bCs/>
          <w:lang w:eastAsia="ru-RU"/>
        </w:rPr>
        <w:t xml:space="preserve">объем потребления </w:t>
      </w:r>
      <w:proofErr w:type="spellStart"/>
      <w:r w:rsidRPr="00F60FAF">
        <w:rPr>
          <w:rFonts w:ascii="Times New Roman" w:eastAsia="Times New Roman" w:hAnsi="Times New Roman" w:cs="Times New Roman"/>
          <w:bCs/>
          <w:lang w:val="en-US" w:eastAsia="ru-RU"/>
        </w:rPr>
        <w:t>i</w:t>
      </w:r>
      <w:proofErr w:type="spellEnd"/>
      <w:r w:rsidRPr="00F60FAF">
        <w:rPr>
          <w:rFonts w:ascii="Times New Roman" w:eastAsia="Times New Roman" w:hAnsi="Times New Roman" w:cs="Times New Roman"/>
          <w:bCs/>
          <w:lang w:eastAsia="ru-RU"/>
        </w:rPr>
        <w:t>-</w:t>
      </w:r>
      <w:proofErr w:type="gramStart"/>
      <w:r w:rsidRPr="00F60FAF">
        <w:rPr>
          <w:rFonts w:ascii="Times New Roman" w:eastAsia="Times New Roman" w:hAnsi="Times New Roman" w:cs="Times New Roman"/>
          <w:bCs/>
          <w:lang w:eastAsia="ru-RU"/>
        </w:rPr>
        <w:t>ой  услуги</w:t>
      </w:r>
      <w:proofErr w:type="gramEnd"/>
      <w:r w:rsidRPr="00F60FAF">
        <w:rPr>
          <w:rFonts w:ascii="Times New Roman" w:eastAsia="Times New Roman" w:hAnsi="Times New Roman" w:cs="Times New Roman"/>
          <w:bCs/>
          <w:lang w:eastAsia="ru-RU"/>
        </w:rPr>
        <w:t xml:space="preserve"> населением, имеющим приборы учета, рассчитанный по установленным нормативам потребления </w:t>
      </w:r>
      <w:r w:rsidRPr="00F60FAF">
        <w:rPr>
          <w:rFonts w:ascii="Times New Roman" w:eastAsia="Times New Roman" w:hAnsi="Times New Roman" w:cs="Times New Roman"/>
          <w:lang w:eastAsia="ru-RU"/>
        </w:rPr>
        <w:t xml:space="preserve"> i-ой услуги ( </w:t>
      </w:r>
      <w:r w:rsidRPr="00F60FAF">
        <w:rPr>
          <w:rFonts w:ascii="Times New Roman" w:eastAsia="Times New Roman" w:hAnsi="Times New Roman" w:cs="Times New Roman"/>
          <w:bCs/>
          <w:lang w:eastAsia="ru-RU"/>
        </w:rPr>
        <w:t>ед. изм. услуги)  из-за  отсутствия данных нами не рассчитан.</w:t>
      </w:r>
    </w:p>
    <w:p w:rsidR="00F60FAF" w:rsidRPr="00F60FAF" w:rsidRDefault="00F60FAF" w:rsidP="00F60FAF">
      <w:pPr>
        <w:spacing w:after="0" w:line="360" w:lineRule="auto"/>
        <w:ind w:firstLine="709"/>
        <w:jc w:val="both"/>
        <w:rPr>
          <w:rFonts w:ascii="Times New Roman" w:eastAsia="Times New Roman" w:hAnsi="Times New Roman" w:cs="Times New Roman"/>
          <w:bCs/>
          <w:lang w:eastAsia="ru-RU"/>
        </w:rPr>
      </w:pPr>
      <w:r w:rsidRPr="00F60FAF">
        <w:rPr>
          <w:rFonts w:ascii="Times New Roman" w:eastAsia="Times New Roman" w:hAnsi="Times New Roman" w:cs="Times New Roman"/>
          <w:bCs/>
          <w:lang w:eastAsia="ru-RU"/>
        </w:rPr>
        <w:t xml:space="preserve">По двум показателям </w:t>
      </w:r>
      <w:proofErr w:type="gramStart"/>
      <w:r w:rsidRPr="00F60FAF">
        <w:rPr>
          <w:rFonts w:ascii="Times New Roman" w:eastAsia="Times New Roman" w:hAnsi="Times New Roman" w:cs="Times New Roman"/>
          <w:bCs/>
          <w:lang w:eastAsia="ru-RU"/>
        </w:rPr>
        <w:t>доступности  услуг</w:t>
      </w:r>
      <w:proofErr w:type="gramEnd"/>
      <w:r w:rsidRPr="00F60FAF">
        <w:rPr>
          <w:rFonts w:ascii="Times New Roman" w:eastAsia="Times New Roman" w:hAnsi="Times New Roman" w:cs="Times New Roman"/>
          <w:bCs/>
          <w:lang w:eastAsia="ru-RU"/>
        </w:rPr>
        <w:t xml:space="preserve"> ЖКК для населения с. Бар  относится к населенному пункту с недопустимо низким уровнем доступности коммунальных услуг, значения коэффициента покупательской способности населения и коэффициента текущей обеспеченности услугой соответствуют 1-й, т.е. высокой,  категории доступности, но интегральный показатель доступности коммунальных услуг соответствует территории с недопустимо низким уровнем  их доступности. </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b/>
          <w:lang w:eastAsia="ru-RU"/>
        </w:rPr>
        <w:tab/>
      </w:r>
    </w:p>
    <w:p w:rsidR="00F60FAF" w:rsidRPr="00F60FAF" w:rsidRDefault="00F60FAF" w:rsidP="00F60FAF">
      <w:pPr>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val="en-US" w:eastAsia="ru-RU"/>
        </w:rPr>
        <w:t>III</w:t>
      </w:r>
      <w:r w:rsidRPr="00F60FAF">
        <w:rPr>
          <w:rFonts w:ascii="Times New Roman" w:eastAsia="Times New Roman" w:hAnsi="Times New Roman" w:cs="Times New Roman"/>
          <w:b/>
          <w:lang w:eastAsia="ru-RU"/>
        </w:rPr>
        <w:t>.ПРОГНОЗ ПЕРСПЕКТИВ РАЗВИТИЯ КОММУНАЛЬНОГО</w:t>
      </w:r>
    </w:p>
    <w:p w:rsidR="00F60FAF" w:rsidRPr="00F60FAF" w:rsidRDefault="00F60FAF" w:rsidP="00F60FAF">
      <w:pPr>
        <w:spacing w:after="0" w:line="360" w:lineRule="auto"/>
        <w:jc w:val="center"/>
        <w:rPr>
          <w:rFonts w:ascii="Times New Roman" w:eastAsia="Times New Roman" w:hAnsi="Times New Roman" w:cs="Times New Roman"/>
          <w:b/>
          <w:lang w:eastAsia="ru-RU"/>
        </w:rPr>
      </w:pPr>
      <w:proofErr w:type="gramStart"/>
      <w:r w:rsidRPr="00F60FAF">
        <w:rPr>
          <w:rFonts w:ascii="Times New Roman" w:eastAsia="Times New Roman" w:hAnsi="Times New Roman" w:cs="Times New Roman"/>
          <w:b/>
          <w:lang w:eastAsia="ru-RU"/>
        </w:rPr>
        <w:t>КОМПЛЕКСА  МУХОРШИБИРСКОГО</w:t>
      </w:r>
      <w:proofErr w:type="gramEnd"/>
      <w:r w:rsidRPr="00F60FAF">
        <w:rPr>
          <w:rFonts w:ascii="Times New Roman" w:eastAsia="Times New Roman" w:hAnsi="Times New Roman" w:cs="Times New Roman"/>
          <w:b/>
          <w:lang w:eastAsia="ru-RU"/>
        </w:rPr>
        <w:t xml:space="preserve"> РАЙОНА</w:t>
      </w:r>
    </w:p>
    <w:p w:rsidR="00F60FAF" w:rsidRPr="00F60FAF" w:rsidRDefault="00F60FAF" w:rsidP="00F60FAF">
      <w:pPr>
        <w:spacing w:after="0" w:line="360" w:lineRule="auto"/>
        <w:jc w:val="both"/>
        <w:rPr>
          <w:rFonts w:ascii="Times New Roman" w:eastAsia="Times New Roman" w:hAnsi="Times New Roman" w:cs="Times New Roman"/>
          <w:i/>
          <w:lang w:eastAsia="ru-RU"/>
        </w:rPr>
      </w:pPr>
      <w:r w:rsidRPr="00F60FAF">
        <w:rPr>
          <w:rFonts w:ascii="Times New Roman" w:eastAsia="Times New Roman" w:hAnsi="Times New Roman" w:cs="Times New Roman"/>
          <w:b/>
          <w:lang w:eastAsia="ru-RU"/>
        </w:rPr>
        <w:tab/>
      </w:r>
      <w:r w:rsidRPr="00F60FAF">
        <w:rPr>
          <w:rFonts w:ascii="Times New Roman" w:eastAsia="Times New Roman" w:hAnsi="Times New Roman" w:cs="Times New Roman"/>
          <w:lang w:eastAsia="ru-RU"/>
        </w:rPr>
        <w:t xml:space="preserve">Несмотря на предпринимаемые усилия, по объективным причинам коммунальный комплекс поселения нуждается </w:t>
      </w:r>
      <w:proofErr w:type="gramStart"/>
      <w:r w:rsidRPr="00F60FAF">
        <w:rPr>
          <w:rFonts w:ascii="Times New Roman" w:eastAsia="Times New Roman" w:hAnsi="Times New Roman" w:cs="Times New Roman"/>
          <w:lang w:eastAsia="ru-RU"/>
        </w:rPr>
        <w:t>в  модернизации</w:t>
      </w:r>
      <w:proofErr w:type="gramEnd"/>
      <w:r w:rsidRPr="00F60FAF">
        <w:rPr>
          <w:rFonts w:ascii="Times New Roman" w:eastAsia="Times New Roman" w:hAnsi="Times New Roman" w:cs="Times New Roman"/>
          <w:lang w:eastAsia="ru-RU"/>
        </w:rPr>
        <w:t xml:space="preserve"> основных фондов. </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 xml:space="preserve">Для решения этих задач необходимо резко </w:t>
      </w:r>
      <w:proofErr w:type="gramStart"/>
      <w:r w:rsidRPr="00F60FAF">
        <w:rPr>
          <w:rFonts w:ascii="Times New Roman" w:eastAsia="Times New Roman" w:hAnsi="Times New Roman" w:cs="Times New Roman"/>
          <w:lang w:eastAsia="ru-RU"/>
        </w:rPr>
        <w:t>увеличить  объёмы</w:t>
      </w:r>
      <w:proofErr w:type="gramEnd"/>
      <w:r w:rsidRPr="00F60FAF">
        <w:rPr>
          <w:rFonts w:ascii="Times New Roman" w:eastAsia="Times New Roman" w:hAnsi="Times New Roman" w:cs="Times New Roman"/>
          <w:lang w:eastAsia="ru-RU"/>
        </w:rPr>
        <w:t xml:space="preserve">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b/>
          <w:lang w:eastAsia="ru-RU"/>
        </w:rPr>
        <w:tab/>
      </w:r>
      <w:r w:rsidRPr="00F60FAF">
        <w:rPr>
          <w:rFonts w:ascii="Times New Roman" w:eastAsia="Times New Roman" w:hAnsi="Times New Roman" w:cs="Times New Roman"/>
          <w:lang w:eastAsia="ru-RU"/>
        </w:rPr>
        <w:t>Перспективы развития коммунального комплекса села определяются эффективностью реализации муниципальной программы.</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ab/>
      </w:r>
      <w:r w:rsidRPr="00F60FAF">
        <w:rPr>
          <w:rFonts w:ascii="Times New Roman" w:eastAsia="Times New Roman" w:hAnsi="Times New Roman" w:cs="Times New Roman"/>
          <w:lang w:eastAsia="ru-RU"/>
        </w:rPr>
        <w:tab/>
        <w:t xml:space="preserve">Главная цель программы - создание экономических, организационно - технических и прочих условий для привлечения частных инвестиций на проведение ускоренной модернизации основных фондов коммунального комплекса муниципального </w:t>
      </w:r>
      <w:proofErr w:type="gramStart"/>
      <w:r w:rsidRPr="00F60FAF">
        <w:rPr>
          <w:rFonts w:ascii="Times New Roman" w:eastAsia="Times New Roman" w:hAnsi="Times New Roman" w:cs="Times New Roman"/>
          <w:lang w:eastAsia="ru-RU"/>
        </w:rPr>
        <w:t>образования  в</w:t>
      </w:r>
      <w:proofErr w:type="gramEnd"/>
      <w:r w:rsidRPr="00F60FAF">
        <w:rPr>
          <w:rFonts w:ascii="Times New Roman" w:eastAsia="Times New Roman" w:hAnsi="Times New Roman" w:cs="Times New Roman"/>
          <w:lang w:eastAsia="ru-RU"/>
        </w:rPr>
        <w:t xml:space="preserve"> 2013-2020 годах. </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Поставленная цель достигается через решение следующих организационных, правовых, инженерных и экономических задач:</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проведение инвентаризации основных фондов коммунального комплекса села и регистрация прав собственности;</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оптимизация схемы управления коммунальным комплексом села; </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определение оптимального варианта коммунальной </w:t>
      </w:r>
      <w:proofErr w:type="gramStart"/>
      <w:r w:rsidRPr="00F60FAF">
        <w:rPr>
          <w:rFonts w:ascii="Times New Roman" w:eastAsia="Times New Roman" w:hAnsi="Times New Roman" w:cs="Times New Roman"/>
          <w:lang w:eastAsia="ru-RU"/>
        </w:rPr>
        <w:t>инфраструктуры ;</w:t>
      </w:r>
      <w:proofErr w:type="gramEnd"/>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подготовка документации по обоснованию инвестиций в модернизацию коммунальной инфраструктуры; </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реализация проектов технического перевооружения объектов коммунального комплекса;</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Приоритетом при определении вариантов модернизации коммунальной </w:t>
      </w:r>
      <w:proofErr w:type="gramStart"/>
      <w:r w:rsidRPr="00F60FAF">
        <w:rPr>
          <w:rFonts w:ascii="Times New Roman" w:eastAsia="Times New Roman" w:hAnsi="Times New Roman" w:cs="Times New Roman"/>
          <w:lang w:eastAsia="ru-RU"/>
        </w:rPr>
        <w:t>инфраструктуры  населённого</w:t>
      </w:r>
      <w:proofErr w:type="gramEnd"/>
      <w:r w:rsidRPr="00F60FAF">
        <w:rPr>
          <w:rFonts w:ascii="Times New Roman" w:eastAsia="Times New Roman" w:hAnsi="Times New Roman" w:cs="Times New Roman"/>
          <w:lang w:eastAsia="ru-RU"/>
        </w:rPr>
        <w:t xml:space="preserve">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района и поселений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муниципального образования в целом. Локальные мероприятия по повышению эффективности работы коммунальных объектов должны выполняться эксплуатирующими организациями.</w:t>
      </w:r>
    </w:p>
    <w:p w:rsidR="00F60FAF" w:rsidRPr="00F60FAF" w:rsidRDefault="00F60FAF" w:rsidP="00F60FAF">
      <w:pPr>
        <w:spacing w:after="0" w:line="360" w:lineRule="auto"/>
        <w:ind w:firstLine="700"/>
        <w:jc w:val="both"/>
        <w:rPr>
          <w:rFonts w:ascii="Times New Roman" w:eastAsia="Times New Roman" w:hAnsi="Times New Roman" w:cs="Times New Roman"/>
          <w:lang w:eastAsia="ru-RU"/>
        </w:rPr>
      </w:pPr>
      <w:proofErr w:type="gramStart"/>
      <w:r w:rsidRPr="00F60FAF">
        <w:rPr>
          <w:rFonts w:ascii="Times New Roman" w:eastAsia="Times New Roman" w:hAnsi="Times New Roman" w:cs="Times New Roman"/>
          <w:lang w:eastAsia="ru-RU"/>
        </w:rPr>
        <w:t>Планируя  перспективы</w:t>
      </w:r>
      <w:proofErr w:type="gramEnd"/>
      <w:r w:rsidRPr="00F60FAF">
        <w:rPr>
          <w:rFonts w:ascii="Times New Roman" w:eastAsia="Times New Roman" w:hAnsi="Times New Roman" w:cs="Times New Roman"/>
          <w:lang w:eastAsia="ru-RU"/>
        </w:rPr>
        <w:t xml:space="preserve"> развития коммунального комплекса следует исходить из следующего:</w:t>
      </w:r>
    </w:p>
    <w:p w:rsidR="00F60FAF" w:rsidRPr="00F60FAF" w:rsidRDefault="00F60FAF" w:rsidP="00F60FAF">
      <w:pPr>
        <w:numPr>
          <w:ilvl w:val="0"/>
          <w:numId w:val="3"/>
        </w:numPr>
        <w:spacing w:after="0" w:line="360" w:lineRule="auto"/>
        <w:jc w:val="both"/>
        <w:rPr>
          <w:rFonts w:ascii="Times New Roman" w:eastAsia="Times New Roman" w:hAnsi="Times New Roman" w:cs="Times New Roman"/>
          <w:i/>
          <w:lang w:eastAsia="ru-RU"/>
        </w:rPr>
      </w:pPr>
      <w:r w:rsidRPr="00F60FAF">
        <w:rPr>
          <w:rFonts w:ascii="Times New Roman" w:eastAsia="Times New Roman" w:hAnsi="Times New Roman" w:cs="Times New Roman"/>
          <w:lang w:eastAsia="ru-RU"/>
        </w:rPr>
        <w:t xml:space="preserve">Коммунальный комплекс должен эксплуатироваться частными предприятиями, на условиях долгосрочной аренды, муниципальные предприятия должны прекратить свою деятельность. Для реализации этого положения необходимо закончить оценку и юридическое оформление прав собственности на коммунальные объекты. </w:t>
      </w:r>
    </w:p>
    <w:p w:rsidR="00F60FAF" w:rsidRPr="00F60FAF" w:rsidRDefault="00F60FAF" w:rsidP="00F60FAF">
      <w:pPr>
        <w:numPr>
          <w:ilvl w:val="0"/>
          <w:numId w:val="3"/>
        </w:numPr>
        <w:spacing w:after="0" w:line="360" w:lineRule="auto"/>
        <w:jc w:val="both"/>
        <w:rPr>
          <w:rFonts w:ascii="Times New Roman" w:eastAsia="Times New Roman" w:hAnsi="Times New Roman" w:cs="Times New Roman"/>
          <w:i/>
          <w:lang w:eastAsia="ru-RU"/>
        </w:rPr>
      </w:pPr>
      <w:r w:rsidRPr="00F60FAF">
        <w:rPr>
          <w:rFonts w:ascii="Times New Roman" w:eastAsia="Times New Roman" w:hAnsi="Times New Roman" w:cs="Times New Roman"/>
          <w:lang w:eastAsia="ru-RU"/>
        </w:rPr>
        <w:t xml:space="preserve">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F60FAF">
        <w:rPr>
          <w:rFonts w:ascii="Times New Roman" w:eastAsia="Times New Roman" w:hAnsi="Times New Roman" w:cs="Times New Roman"/>
          <w:lang w:eastAsia="ru-RU"/>
        </w:rPr>
        <w:t>частно</w:t>
      </w:r>
      <w:proofErr w:type="spellEnd"/>
      <w:r w:rsidRPr="00F60FAF">
        <w:rPr>
          <w:rFonts w:ascii="Times New Roman" w:eastAsia="Times New Roman" w:hAnsi="Times New Roman" w:cs="Times New Roman"/>
          <w:lang w:eastAsia="ru-RU"/>
        </w:rPr>
        <w:t>-муниципального партнёрства в модернизации коммунальных объектов, предоставления различных гарантий и т.д.</w:t>
      </w:r>
    </w:p>
    <w:p w:rsidR="00F60FAF" w:rsidRPr="00F60FAF" w:rsidRDefault="00F60FAF" w:rsidP="00F60FAF">
      <w:pPr>
        <w:numPr>
          <w:ilvl w:val="0"/>
          <w:numId w:val="3"/>
        </w:numPr>
        <w:spacing w:after="0" w:line="360" w:lineRule="auto"/>
        <w:ind w:firstLine="348"/>
        <w:jc w:val="both"/>
        <w:rPr>
          <w:rFonts w:ascii="Times New Roman" w:eastAsia="Times New Roman" w:hAnsi="Times New Roman" w:cs="Times New Roman"/>
          <w:i/>
          <w:lang w:eastAsia="ru-RU"/>
        </w:rPr>
      </w:pPr>
      <w:r w:rsidRPr="00F60FAF">
        <w:rPr>
          <w:rFonts w:ascii="Times New Roman" w:eastAsia="Times New Roman" w:hAnsi="Times New Roman" w:cs="Times New Roman"/>
          <w:lang w:eastAsia="ru-RU"/>
        </w:rPr>
        <w:t xml:space="preserve">Коммунальный комплекс должен быть переведён на полноценные экономически обоснованные, долгосрочные тарифы. Величина тарифов никоим образом не должна зависеть от платёжеспособности населения. </w:t>
      </w:r>
    </w:p>
    <w:p w:rsidR="00F60FAF" w:rsidRPr="00F60FAF" w:rsidRDefault="00F60FAF" w:rsidP="00F60FAF">
      <w:pPr>
        <w:numPr>
          <w:ilvl w:val="0"/>
          <w:numId w:val="3"/>
        </w:numPr>
        <w:spacing w:after="0" w:line="360" w:lineRule="auto"/>
        <w:ind w:firstLine="348"/>
        <w:jc w:val="both"/>
        <w:rPr>
          <w:rFonts w:ascii="Times New Roman" w:eastAsia="Times New Roman" w:hAnsi="Times New Roman" w:cs="Times New Roman"/>
          <w:i/>
          <w:lang w:eastAsia="ru-RU"/>
        </w:rPr>
      </w:pPr>
      <w:r w:rsidRPr="00F60FAF">
        <w:rPr>
          <w:rFonts w:ascii="Times New Roman" w:eastAsia="Times New Roman" w:hAnsi="Times New Roman" w:cs="Times New Roman"/>
          <w:lang w:eastAsia="ru-RU"/>
        </w:rPr>
        <w:t xml:space="preserve">Утверждение тарифов на длительный срок будет стимулировать </w:t>
      </w:r>
      <w:proofErr w:type="spellStart"/>
      <w:r w:rsidRPr="00F60FAF">
        <w:rPr>
          <w:rFonts w:ascii="Times New Roman" w:eastAsia="Times New Roman" w:hAnsi="Times New Roman" w:cs="Times New Roman"/>
          <w:lang w:eastAsia="ru-RU"/>
        </w:rPr>
        <w:t>ресурсоснабжающие</w:t>
      </w:r>
      <w:proofErr w:type="spellEnd"/>
      <w:r w:rsidRPr="00F60FAF">
        <w:rPr>
          <w:rFonts w:ascii="Times New Roman" w:eastAsia="Times New Roman" w:hAnsi="Times New Roman" w:cs="Times New Roman"/>
          <w:lang w:eastAsia="ru-RU"/>
        </w:rPr>
        <w:t xml:space="preserve"> организации на повышение эффективности работы. </w:t>
      </w:r>
    </w:p>
    <w:p w:rsidR="00F60FAF" w:rsidRPr="00F60FAF" w:rsidRDefault="00F60FAF" w:rsidP="00F60FAF">
      <w:pPr>
        <w:spacing w:after="0" w:line="360" w:lineRule="auto"/>
        <w:ind w:left="360" w:firstLine="348"/>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 xml:space="preserve">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дающих социальный или экологические эффекты, но не дающих прямого экономического эффекта. К этим мероприятия в первую очередь относятся: обеспечение потребителей питьевой водой нормативного качества, утилизация твёрдых бытовых отходов, строительство водозаборных </w:t>
      </w:r>
      <w:proofErr w:type="gramStart"/>
      <w:r w:rsidRPr="00F60FAF">
        <w:rPr>
          <w:rFonts w:ascii="Times New Roman" w:eastAsia="Times New Roman" w:hAnsi="Times New Roman" w:cs="Times New Roman"/>
          <w:lang w:eastAsia="ru-RU"/>
        </w:rPr>
        <w:t>сооружений..</w:t>
      </w:r>
      <w:proofErr w:type="gramEnd"/>
    </w:p>
    <w:p w:rsidR="00F60FAF" w:rsidRPr="00F60FAF" w:rsidRDefault="00F60FAF" w:rsidP="00F60FAF">
      <w:pPr>
        <w:spacing w:after="0" w:line="360" w:lineRule="auto"/>
        <w:ind w:left="360" w:firstLine="348"/>
        <w:jc w:val="both"/>
        <w:rPr>
          <w:rFonts w:ascii="Times New Roman" w:eastAsia="Times New Roman" w:hAnsi="Times New Roman" w:cs="Times New Roman"/>
          <w:lang w:eastAsia="ru-RU"/>
        </w:rPr>
      </w:pPr>
    </w:p>
    <w:p w:rsidR="00F60FAF" w:rsidRPr="00F60FAF" w:rsidRDefault="00F60FAF" w:rsidP="00F60FAF">
      <w:pPr>
        <w:spacing w:after="0" w:line="360" w:lineRule="auto"/>
        <w:ind w:left="360" w:firstLine="348"/>
        <w:jc w:val="both"/>
        <w:rPr>
          <w:rFonts w:ascii="Times New Roman" w:eastAsia="Times New Roman" w:hAnsi="Times New Roman" w:cs="Times New Roman"/>
          <w:lang w:eastAsia="ru-RU"/>
        </w:rPr>
      </w:pPr>
    </w:p>
    <w:p w:rsidR="00F60FAF" w:rsidRPr="00F60FAF" w:rsidRDefault="00F60FAF" w:rsidP="00F60FAF">
      <w:pPr>
        <w:spacing w:after="0" w:line="360" w:lineRule="auto"/>
        <w:ind w:left="360" w:firstLine="348"/>
        <w:jc w:val="both"/>
        <w:rPr>
          <w:rFonts w:ascii="Times New Roman" w:eastAsia="Times New Roman" w:hAnsi="Times New Roman" w:cs="Times New Roman"/>
          <w:lang w:eastAsia="ru-RU"/>
        </w:rPr>
      </w:pPr>
    </w:p>
    <w:p w:rsidR="00F60FAF" w:rsidRPr="00F60FAF" w:rsidRDefault="00F60FAF" w:rsidP="00F60FAF">
      <w:pPr>
        <w:spacing w:after="0" w:line="360" w:lineRule="auto"/>
        <w:ind w:left="360" w:firstLine="348"/>
        <w:jc w:val="both"/>
        <w:rPr>
          <w:rFonts w:ascii="Times New Roman" w:eastAsia="Times New Roman" w:hAnsi="Times New Roman" w:cs="Times New Roman"/>
          <w:lang w:eastAsia="ru-RU"/>
        </w:rPr>
      </w:pPr>
    </w:p>
    <w:p w:rsidR="00F60FAF" w:rsidRPr="00F60FAF" w:rsidRDefault="00F60FAF" w:rsidP="00F60FAF">
      <w:pPr>
        <w:spacing w:after="0" w:line="360" w:lineRule="auto"/>
        <w:ind w:left="360" w:firstLine="348"/>
        <w:jc w:val="center"/>
        <w:rPr>
          <w:rFonts w:ascii="Times New Roman" w:eastAsia="Times New Roman" w:hAnsi="Times New Roman" w:cs="Times New Roman"/>
          <w:lang w:eastAsia="ru-RU"/>
        </w:rPr>
      </w:pPr>
      <w:proofErr w:type="gramStart"/>
      <w:r w:rsidRPr="00F60FAF">
        <w:rPr>
          <w:rFonts w:ascii="Times New Roman" w:eastAsia="Times New Roman" w:hAnsi="Times New Roman" w:cs="Times New Roman"/>
          <w:b/>
          <w:lang w:val="en-US" w:eastAsia="ru-RU"/>
        </w:rPr>
        <w:t>IV</w:t>
      </w:r>
      <w:r w:rsidRPr="00F60FAF">
        <w:rPr>
          <w:rFonts w:ascii="Times New Roman" w:eastAsia="Times New Roman" w:hAnsi="Times New Roman" w:cs="Times New Roman"/>
          <w:b/>
          <w:lang w:eastAsia="ru-RU"/>
        </w:rPr>
        <w:t>.РАЗРАБОТКА  МЕРОПРИЯТИЙ</w:t>
      </w:r>
      <w:proofErr w:type="gramEnd"/>
      <w:r w:rsidRPr="00F60FAF">
        <w:rPr>
          <w:rFonts w:ascii="Times New Roman" w:eastAsia="Times New Roman" w:hAnsi="Times New Roman" w:cs="Times New Roman"/>
          <w:b/>
          <w:lang w:eastAsia="ru-RU"/>
        </w:rPr>
        <w:t xml:space="preserve">  ПРОГРАММ</w:t>
      </w:r>
    </w:p>
    <w:p w:rsidR="00F60FAF" w:rsidRPr="00F60FAF" w:rsidRDefault="00F60FAF" w:rsidP="00F60FAF">
      <w:pPr>
        <w:spacing w:after="0" w:line="36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r>
    </w:p>
    <w:p w:rsidR="00F60FAF" w:rsidRPr="00F60FAF" w:rsidRDefault="00F60FAF" w:rsidP="00F60FAF">
      <w:pPr>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1.Общие положения</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Настоящие мероприятия направлены на создание экономических, организационно - технических и прочих условий для привлечения частных инвестиций на проведение ускоренной модернизации объектов коммунального комплекса с. </w:t>
      </w:r>
      <w:proofErr w:type="gramStart"/>
      <w:r w:rsidRPr="00F60FAF">
        <w:rPr>
          <w:rFonts w:ascii="Times New Roman" w:eastAsia="Times New Roman" w:hAnsi="Times New Roman" w:cs="Times New Roman"/>
          <w:lang w:eastAsia="ru-RU"/>
        </w:rPr>
        <w:t>Бар  в</w:t>
      </w:r>
      <w:proofErr w:type="gramEnd"/>
      <w:r w:rsidRPr="00F60FAF">
        <w:rPr>
          <w:rFonts w:ascii="Times New Roman" w:eastAsia="Times New Roman" w:hAnsi="Times New Roman" w:cs="Times New Roman"/>
          <w:lang w:eastAsia="ru-RU"/>
        </w:rPr>
        <w:t xml:space="preserve">  2022-2028 годах.</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Проведённый анализ состояния </w:t>
      </w:r>
      <w:proofErr w:type="gramStart"/>
      <w:r w:rsidRPr="00F60FAF">
        <w:rPr>
          <w:rFonts w:ascii="Times New Roman" w:eastAsia="Times New Roman" w:hAnsi="Times New Roman" w:cs="Times New Roman"/>
          <w:lang w:eastAsia="ru-RU"/>
        </w:rPr>
        <w:t>коммунальной  инфраструктуры</w:t>
      </w:r>
      <w:proofErr w:type="gramEnd"/>
      <w:r w:rsidRPr="00F60FAF">
        <w:rPr>
          <w:rFonts w:ascii="Times New Roman" w:eastAsia="Times New Roman" w:hAnsi="Times New Roman" w:cs="Times New Roman"/>
          <w:lang w:eastAsia="ru-RU"/>
        </w:rPr>
        <w:t xml:space="preserve"> села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Мероприятия разработаны с учётом того, что функции обеспечения объектов бюджетной сферы коммунальными услугами в ближайшей перспективе на основе конкурсного отбора будут переданы коммерческим организациям на средне </w:t>
      </w:r>
      <w:proofErr w:type="gramStart"/>
      <w:r w:rsidRPr="00F60FAF">
        <w:rPr>
          <w:rFonts w:ascii="Times New Roman" w:eastAsia="Times New Roman" w:hAnsi="Times New Roman" w:cs="Times New Roman"/>
          <w:lang w:eastAsia="ru-RU"/>
        </w:rPr>
        <w:t>–  и</w:t>
      </w:r>
      <w:proofErr w:type="gramEnd"/>
      <w:r w:rsidRPr="00F60FAF">
        <w:rPr>
          <w:rFonts w:ascii="Times New Roman" w:eastAsia="Times New Roman" w:hAnsi="Times New Roman" w:cs="Times New Roman"/>
          <w:lang w:eastAsia="ru-RU"/>
        </w:rPr>
        <w:t xml:space="preserve"> долгосрочный периоды.</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Создание инвестиционной привлекательности коммунального комплекса села,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1.Организационно-правовые, в </w:t>
      </w:r>
      <w:proofErr w:type="spellStart"/>
      <w:r w:rsidRPr="00F60FAF">
        <w:rPr>
          <w:rFonts w:ascii="Times New Roman" w:eastAsia="Times New Roman" w:hAnsi="Times New Roman" w:cs="Times New Roman"/>
          <w:lang w:eastAsia="ru-RU"/>
        </w:rPr>
        <w:t>т.ч</w:t>
      </w:r>
      <w:proofErr w:type="spellEnd"/>
      <w:r w:rsidRPr="00F60FAF">
        <w:rPr>
          <w:rFonts w:ascii="Times New Roman" w:eastAsia="Times New Roman" w:hAnsi="Times New Roman" w:cs="Times New Roman"/>
          <w:lang w:eastAsia="ru-RU"/>
        </w:rPr>
        <w:t>.:</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регистрация прав собственности на земельные участки, находящиеся под коммунальными объектами;</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подготовка и утверждение первоочередных нормативно-правовых актов, устанавливающих и регулирующих отношения в коммунальном комплексе муниципального образования</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2. Инженерные мероприятия, в </w:t>
      </w:r>
      <w:proofErr w:type="spellStart"/>
      <w:r w:rsidRPr="00F60FAF">
        <w:rPr>
          <w:rFonts w:ascii="Times New Roman" w:eastAsia="Times New Roman" w:hAnsi="Times New Roman" w:cs="Times New Roman"/>
          <w:lang w:eastAsia="ru-RU"/>
        </w:rPr>
        <w:t>т.ч</w:t>
      </w:r>
      <w:proofErr w:type="spellEnd"/>
      <w:r w:rsidRPr="00F60FAF">
        <w:rPr>
          <w:rFonts w:ascii="Times New Roman" w:eastAsia="Times New Roman" w:hAnsi="Times New Roman" w:cs="Times New Roman"/>
          <w:lang w:eastAsia="ru-RU"/>
        </w:rPr>
        <w:t>.:</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обеспечение населения питьевой водой нормативного качества.</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3. Модернизация коммунальных объектов.</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4.Реконструкция коммунальных объектов.</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5. Строительство коммунальных объектов.</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6.Оптимизация схем </w:t>
      </w:r>
      <w:proofErr w:type="spellStart"/>
      <w:r w:rsidRPr="00F60FAF">
        <w:rPr>
          <w:rFonts w:ascii="Times New Roman" w:eastAsia="Times New Roman" w:hAnsi="Times New Roman" w:cs="Times New Roman"/>
          <w:lang w:eastAsia="ru-RU"/>
        </w:rPr>
        <w:t>ресурсообеспечения</w:t>
      </w:r>
      <w:proofErr w:type="spellEnd"/>
      <w:r w:rsidRPr="00F60FAF">
        <w:rPr>
          <w:rFonts w:ascii="Times New Roman" w:eastAsia="Times New Roman" w:hAnsi="Times New Roman" w:cs="Times New Roman"/>
          <w:lang w:eastAsia="ru-RU"/>
        </w:rPr>
        <w:t xml:space="preserve">. </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7. Прочие мероприятия.</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2.Мероприятия программы</w:t>
      </w: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2.1 Регистрация прав собственности на коммунальные объекты</w:t>
      </w:r>
    </w:p>
    <w:p w:rsidR="00F60FAF" w:rsidRPr="00F60FAF" w:rsidRDefault="00F60FAF" w:rsidP="00F60FAF">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F60FAF" w:rsidRPr="00F60FAF" w:rsidRDefault="00F60FAF" w:rsidP="00F60FAF">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left="-70" w:firstLine="790"/>
        <w:jc w:val="both"/>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Положение с регистрацией прав собственности в </w:t>
      </w:r>
      <w:r w:rsidRPr="00F60FAF">
        <w:rPr>
          <w:rFonts w:ascii="Times New Roman" w:eastAsia="Times New Roman" w:hAnsi="Times New Roman" w:cs="Times New Roman"/>
          <w:lang w:val="en-US" w:eastAsia="ru-RU"/>
        </w:rPr>
        <w:t>c</w:t>
      </w:r>
      <w:proofErr w:type="gramStart"/>
      <w:r w:rsidRPr="00F60FAF">
        <w:rPr>
          <w:rFonts w:ascii="Times New Roman" w:eastAsia="Times New Roman" w:hAnsi="Times New Roman" w:cs="Times New Roman"/>
          <w:lang w:eastAsia="ru-RU"/>
        </w:rPr>
        <w:t>еле  характеризует</w:t>
      </w:r>
      <w:proofErr w:type="gramEnd"/>
      <w:r w:rsidRPr="00F60FAF">
        <w:rPr>
          <w:rFonts w:ascii="Times New Roman" w:eastAsia="Times New Roman" w:hAnsi="Times New Roman" w:cs="Times New Roman"/>
          <w:lang w:eastAsia="ru-RU"/>
        </w:rPr>
        <w:t xml:space="preserve"> таблица 1.</w:t>
      </w:r>
    </w:p>
    <w:p w:rsidR="00F60FAF" w:rsidRPr="00F60FAF" w:rsidRDefault="00F60FAF" w:rsidP="00F60FAF">
      <w:pPr>
        <w:autoSpaceDE w:val="0"/>
        <w:autoSpaceDN w:val="0"/>
        <w:adjustRightInd w:val="0"/>
        <w:spacing w:after="0" w:line="360" w:lineRule="auto"/>
        <w:ind w:left="-70"/>
        <w:jc w:val="right"/>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По состоянию на 01.06.2013 года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880"/>
        <w:gridCol w:w="720"/>
        <w:gridCol w:w="720"/>
        <w:gridCol w:w="1260"/>
        <w:gridCol w:w="1080"/>
        <w:gridCol w:w="2443"/>
      </w:tblGrid>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w:t>
            </w:r>
          </w:p>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w:t>
            </w:r>
          </w:p>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Наименование</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Всего</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Зарегистрировано</w:t>
            </w: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Срок окончания</w:t>
            </w: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Стоимость</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sz w:val="24"/>
                <w:szCs w:val="24"/>
                <w:lang w:eastAsia="ru-RU"/>
              </w:rPr>
              <w:t>тыс.руб</w:t>
            </w:r>
            <w:proofErr w:type="spellEnd"/>
          </w:p>
        </w:tc>
        <w:tc>
          <w:tcPr>
            <w:tcW w:w="2443" w:type="dxa"/>
          </w:tcPr>
          <w:p w:rsidR="00F60FAF" w:rsidRPr="00F60FAF" w:rsidRDefault="00F60FAF" w:rsidP="00F60FAF">
            <w:pPr>
              <w:autoSpaceDE w:val="0"/>
              <w:autoSpaceDN w:val="0"/>
              <w:adjustRightInd w:val="0"/>
              <w:spacing w:after="0" w:line="240" w:lineRule="auto"/>
              <w:jc w:val="center"/>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Примечания</w:t>
            </w: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1</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Котельные</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2</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Сети теплоснабжения</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3</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Водозаборные сооружения</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4</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Насосные станции</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5</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Водокачки</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7</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6</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Сети водоснабжения</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7</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Очистные сооружения</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8</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Сети канализации</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9</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eastAsia="ru-RU"/>
              </w:rPr>
              <w:t>Канализационные насосные станции</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10</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Полигоны для захоронения ТБО и ЖБО</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val="en-US" w:eastAsia="ru-RU"/>
              </w:rPr>
            </w:pPr>
            <w:r w:rsidRPr="00F60FAF">
              <w:rPr>
                <w:rFonts w:ascii="Times New Roman" w:eastAsia="Times New Roman" w:hAnsi="Times New Roman" w:cs="Times New Roman"/>
                <w:lang w:val="en-US" w:eastAsia="ru-RU"/>
              </w:rPr>
              <w:t>11</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Электрические сети</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r w:rsidR="00F60FAF" w:rsidRPr="00F60FAF" w:rsidTr="00F60FAF">
        <w:tc>
          <w:tcPr>
            <w:tcW w:w="468"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12</w:t>
            </w:r>
          </w:p>
        </w:tc>
        <w:tc>
          <w:tcPr>
            <w:tcW w:w="28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Объекты электроэнергетики</w:t>
            </w: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72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26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1080"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c>
          <w:tcPr>
            <w:tcW w:w="2443" w:type="dxa"/>
          </w:tcPr>
          <w:p w:rsidR="00F60FAF" w:rsidRPr="00F60FAF" w:rsidRDefault="00F60FAF" w:rsidP="00F60FAF">
            <w:pPr>
              <w:autoSpaceDE w:val="0"/>
              <w:autoSpaceDN w:val="0"/>
              <w:adjustRightInd w:val="0"/>
              <w:spacing w:after="0" w:line="240" w:lineRule="auto"/>
              <w:rPr>
                <w:rFonts w:ascii="Times New Roman" w:eastAsia="Times New Roman" w:hAnsi="Times New Roman" w:cs="Times New Roman"/>
                <w:lang w:eastAsia="ru-RU"/>
              </w:rPr>
            </w:pPr>
          </w:p>
        </w:tc>
      </w:tr>
    </w:tbl>
    <w:p w:rsidR="00F60FAF" w:rsidRPr="00F60FAF" w:rsidRDefault="00F60FAF" w:rsidP="00F60FAF">
      <w:pPr>
        <w:autoSpaceDE w:val="0"/>
        <w:autoSpaceDN w:val="0"/>
        <w:adjustRightInd w:val="0"/>
        <w:spacing w:after="0" w:line="360" w:lineRule="auto"/>
        <w:ind w:left="-70"/>
        <w:rPr>
          <w:rFonts w:ascii="Times New Roman" w:eastAsia="Times New Roman" w:hAnsi="Times New Roman" w:cs="Times New Roman"/>
          <w:b/>
          <w:lang w:eastAsia="ru-RU"/>
        </w:rPr>
      </w:pP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2.2 Подготовка и утверждение муниципальных нормативно-правовых актов</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b/>
          <w:lang w:eastAsia="ru-RU"/>
        </w:rPr>
        <w:tab/>
      </w:r>
      <w:r w:rsidRPr="00F60FAF">
        <w:rPr>
          <w:rFonts w:ascii="Times New Roman" w:eastAsia="Times New Roman" w:hAnsi="Times New Roman" w:cs="Times New Roman"/>
          <w:b/>
          <w:lang w:eastAsia="ru-RU"/>
        </w:rPr>
        <w:tab/>
      </w:r>
      <w:r w:rsidRPr="00F60FAF">
        <w:rPr>
          <w:rFonts w:ascii="Times New Roman" w:eastAsia="Times New Roman" w:hAnsi="Times New Roman" w:cs="Times New Roman"/>
          <w:lang w:eastAsia="ru-RU"/>
        </w:rPr>
        <w:t xml:space="preserve">Администрации муниципального образования </w:t>
      </w:r>
      <w:proofErr w:type="gramStart"/>
      <w:r w:rsidRPr="00F60FAF">
        <w:rPr>
          <w:rFonts w:ascii="Times New Roman" w:eastAsia="Times New Roman" w:hAnsi="Times New Roman" w:cs="Times New Roman"/>
          <w:lang w:eastAsia="ru-RU"/>
        </w:rPr>
        <w:t>поселения  необходимо</w:t>
      </w:r>
      <w:proofErr w:type="gramEnd"/>
      <w:r w:rsidRPr="00F60FAF">
        <w:rPr>
          <w:rFonts w:ascii="Times New Roman" w:eastAsia="Times New Roman" w:hAnsi="Times New Roman" w:cs="Times New Roman"/>
          <w:lang w:eastAsia="ru-RU"/>
        </w:rPr>
        <w:t xml:space="preserve">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Arial" w:eastAsia="Times New Roman" w:hAnsi="Arial" w:cs="Arial"/>
          <w:b/>
          <w:sz w:val="20"/>
          <w:szCs w:val="20"/>
          <w:lang w:eastAsia="ru-RU"/>
        </w:rPr>
        <w:tab/>
      </w:r>
      <w:r w:rsidRPr="00F60FAF">
        <w:rPr>
          <w:rFonts w:ascii="Arial" w:eastAsia="Times New Roman" w:hAnsi="Arial" w:cs="Arial"/>
          <w:b/>
          <w:sz w:val="20"/>
          <w:szCs w:val="20"/>
          <w:lang w:eastAsia="ru-RU"/>
        </w:rPr>
        <w:tab/>
      </w:r>
      <w:r w:rsidRPr="00F60FAF">
        <w:rPr>
          <w:rFonts w:ascii="Times New Roman" w:eastAsia="Times New Roman" w:hAnsi="Times New Roman" w:cs="Times New Roman"/>
          <w:lang w:eastAsia="ru-RU"/>
        </w:rPr>
        <w:t xml:space="preserve"> </w:t>
      </w: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 Инженерные мероприятия</w:t>
      </w: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3.1 Обеспечение населения питьевой водой нормативного качества</w:t>
      </w:r>
    </w:p>
    <w:p w:rsidR="00F60FAF" w:rsidRPr="00F60FAF" w:rsidRDefault="00F60FAF" w:rsidP="00F60FAF">
      <w:pPr>
        <w:autoSpaceDE w:val="0"/>
        <w:autoSpaceDN w:val="0"/>
        <w:adjustRightInd w:val="0"/>
        <w:spacing w:after="0" w:line="360" w:lineRule="auto"/>
        <w:ind w:left="-70" w:firstLine="778"/>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 xml:space="preserve">Источниками водоснабжения </w:t>
      </w:r>
      <w:proofErr w:type="gramStart"/>
      <w:r w:rsidRPr="00F60FAF">
        <w:rPr>
          <w:rFonts w:ascii="Times New Roman" w:eastAsia="Times New Roman" w:hAnsi="Times New Roman" w:cs="Times New Roman"/>
          <w:lang w:eastAsia="ru-RU"/>
        </w:rPr>
        <w:t>в  селе</w:t>
      </w:r>
      <w:proofErr w:type="gramEnd"/>
      <w:r w:rsidRPr="00F60FAF">
        <w:rPr>
          <w:rFonts w:ascii="Times New Roman" w:eastAsia="Times New Roman" w:hAnsi="Times New Roman" w:cs="Times New Roman"/>
          <w:lang w:eastAsia="ru-RU"/>
        </w:rPr>
        <w:t xml:space="preserve"> являются водозаборные скважины.  Питьевая вода не соответствует нормативным требованиям.</w:t>
      </w:r>
    </w:p>
    <w:p w:rsidR="00F60FAF" w:rsidRPr="00F60FAF" w:rsidRDefault="00F60FAF" w:rsidP="00F60FAF">
      <w:pPr>
        <w:autoSpaceDE w:val="0"/>
        <w:autoSpaceDN w:val="0"/>
        <w:adjustRightInd w:val="0"/>
        <w:spacing w:after="0" w:line="360" w:lineRule="auto"/>
        <w:ind w:left="-70" w:firstLine="778"/>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Для решения этой задачи предусматриваются следующие организационно-технические мероприятия:</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проведение инвентаризации объектов водоснабжения, в первую очередь водозаборных скважин;</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проведение анализа качества питьевой воды в населенном пункте;</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формирование реестра бюджетных дошкольных, образовательных и лечебных учреждений, нуждающихся в оборудовании для очистки воды (фильтры);</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разработка проектной документации </w:t>
      </w:r>
      <w:proofErr w:type="gramStart"/>
      <w:r w:rsidRPr="00F60FAF">
        <w:rPr>
          <w:rFonts w:ascii="Times New Roman" w:eastAsia="Times New Roman" w:hAnsi="Times New Roman" w:cs="Times New Roman"/>
          <w:lang w:eastAsia="ru-RU"/>
        </w:rPr>
        <w:t>на  строительство</w:t>
      </w:r>
      <w:proofErr w:type="gramEnd"/>
      <w:r w:rsidRPr="00F60FAF">
        <w:rPr>
          <w:rFonts w:ascii="Times New Roman" w:eastAsia="Times New Roman" w:hAnsi="Times New Roman" w:cs="Times New Roman"/>
          <w:lang w:eastAsia="ru-RU"/>
        </w:rPr>
        <w:t>,  реконструкцию и модернизацию объектов водоснабжения.</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r>
      <w:r w:rsidRPr="00F60FAF">
        <w:rPr>
          <w:rFonts w:ascii="Times New Roman" w:eastAsia="Times New Roman" w:hAnsi="Times New Roman" w:cs="Times New Roman"/>
          <w:lang w:eastAsia="ru-RU"/>
        </w:rPr>
        <w:tab/>
        <w:t xml:space="preserve">Планируется реконструкция, </w:t>
      </w:r>
      <w:proofErr w:type="gramStart"/>
      <w:r w:rsidRPr="00F60FAF">
        <w:rPr>
          <w:rFonts w:ascii="Times New Roman" w:eastAsia="Times New Roman" w:hAnsi="Times New Roman" w:cs="Times New Roman"/>
          <w:lang w:eastAsia="ru-RU"/>
        </w:rPr>
        <w:t>модернизация  водозаборных</w:t>
      </w:r>
      <w:proofErr w:type="gramEnd"/>
      <w:r w:rsidRPr="00F60FAF">
        <w:rPr>
          <w:rFonts w:ascii="Times New Roman" w:eastAsia="Times New Roman" w:hAnsi="Times New Roman" w:cs="Times New Roman"/>
          <w:lang w:eastAsia="ru-RU"/>
        </w:rPr>
        <w:t xml:space="preserve"> сооружений (скважин) в селе</w:t>
      </w:r>
    </w:p>
    <w:p w:rsidR="00F60FAF" w:rsidRPr="00F60FAF" w:rsidRDefault="00F60FAF" w:rsidP="00F60FAF">
      <w:pPr>
        <w:autoSpaceDE w:val="0"/>
        <w:autoSpaceDN w:val="0"/>
        <w:adjustRightInd w:val="0"/>
        <w:spacing w:after="0" w:line="360" w:lineRule="auto"/>
        <w:ind w:firstLine="709"/>
        <w:jc w:val="right"/>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firstLine="709"/>
        <w:jc w:val="right"/>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Таблица 3</w:t>
      </w:r>
    </w:p>
    <w:p w:rsidR="00F60FAF" w:rsidRPr="00F60FAF" w:rsidRDefault="00F60FAF" w:rsidP="00F60FAF">
      <w:pPr>
        <w:autoSpaceDE w:val="0"/>
        <w:autoSpaceDN w:val="0"/>
        <w:adjustRightInd w:val="0"/>
        <w:spacing w:after="0" w:line="360" w:lineRule="auto"/>
        <w:ind w:firstLine="709"/>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Мероприятия по модернизации систем водоснабжения</w:t>
      </w:r>
    </w:p>
    <w:tbl>
      <w:tblPr>
        <w:tblW w:w="96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39"/>
        <w:gridCol w:w="701"/>
        <w:gridCol w:w="900"/>
        <w:gridCol w:w="1191"/>
        <w:gridCol w:w="1178"/>
        <w:gridCol w:w="1202"/>
        <w:gridCol w:w="1359"/>
      </w:tblGrid>
      <w:tr w:rsidR="00F60FAF" w:rsidRPr="00F60FAF" w:rsidTr="00F60FAF">
        <w:trPr>
          <w:trHeight w:val="201"/>
        </w:trPr>
        <w:tc>
          <w:tcPr>
            <w:tcW w:w="540"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п/п</w:t>
            </w:r>
          </w:p>
        </w:tc>
        <w:tc>
          <w:tcPr>
            <w:tcW w:w="2539"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Перечень мероприятий</w:t>
            </w:r>
          </w:p>
        </w:tc>
        <w:tc>
          <w:tcPr>
            <w:tcW w:w="701"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Сроки </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реализа</w:t>
            </w:r>
            <w:proofErr w:type="spellEnd"/>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ции</w:t>
            </w:r>
            <w:proofErr w:type="spellEnd"/>
          </w:p>
        </w:tc>
        <w:tc>
          <w:tcPr>
            <w:tcW w:w="5830" w:type="dxa"/>
            <w:gridSpan w:val="5"/>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Планируемые объемы финансирования, тыс. руб.</w:t>
            </w:r>
          </w:p>
        </w:tc>
      </w:tr>
      <w:tr w:rsidR="00F60FAF" w:rsidRPr="00F60FAF" w:rsidTr="00F60FAF">
        <w:trPr>
          <w:trHeight w:val="148"/>
        </w:trPr>
        <w:tc>
          <w:tcPr>
            <w:tcW w:w="540"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2539"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701"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900"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Всего</w:t>
            </w:r>
          </w:p>
        </w:tc>
        <w:tc>
          <w:tcPr>
            <w:tcW w:w="4930" w:type="dxa"/>
            <w:gridSpan w:val="4"/>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В </w:t>
            </w:r>
            <w:proofErr w:type="spellStart"/>
            <w:r w:rsidRPr="00F60FAF">
              <w:rPr>
                <w:rFonts w:ascii="Times New Roman" w:eastAsia="Times New Roman" w:hAnsi="Times New Roman" w:cs="Times New Roman"/>
                <w:lang w:eastAsia="ru-RU"/>
              </w:rPr>
              <w:t>т.ч</w:t>
            </w:r>
            <w:proofErr w:type="spellEnd"/>
            <w:r w:rsidRPr="00F60FAF">
              <w:rPr>
                <w:rFonts w:ascii="Times New Roman" w:eastAsia="Times New Roman" w:hAnsi="Times New Roman" w:cs="Times New Roman"/>
                <w:lang w:eastAsia="ru-RU"/>
              </w:rPr>
              <w:t>. по источникам финансирования</w:t>
            </w:r>
          </w:p>
        </w:tc>
      </w:tr>
      <w:tr w:rsidR="00F60FAF" w:rsidRPr="00F60FAF" w:rsidTr="00F60FAF">
        <w:trPr>
          <w:trHeight w:val="148"/>
        </w:trPr>
        <w:tc>
          <w:tcPr>
            <w:tcW w:w="540"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2539"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701"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900"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1191"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Федераль</w:t>
            </w:r>
            <w:proofErr w:type="spellEnd"/>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ный</w:t>
            </w:r>
            <w:proofErr w:type="spellEnd"/>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бюджет</w:t>
            </w:r>
          </w:p>
        </w:tc>
        <w:tc>
          <w:tcPr>
            <w:tcW w:w="117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Республи</w:t>
            </w:r>
            <w:proofErr w:type="spellEnd"/>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канский</w:t>
            </w:r>
            <w:proofErr w:type="spellEnd"/>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бюджет</w:t>
            </w:r>
          </w:p>
        </w:tc>
        <w:tc>
          <w:tcPr>
            <w:tcW w:w="1202"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*Местный </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бюджет</w:t>
            </w:r>
          </w:p>
        </w:tc>
        <w:tc>
          <w:tcPr>
            <w:tcW w:w="1359"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Привлеченные средства</w:t>
            </w:r>
          </w:p>
        </w:tc>
      </w:tr>
      <w:tr w:rsidR="00F60FAF" w:rsidRPr="00F60FAF" w:rsidTr="00F60FAF">
        <w:trPr>
          <w:trHeight w:val="277"/>
        </w:trPr>
        <w:tc>
          <w:tcPr>
            <w:tcW w:w="54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2539"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Всего по разделу</w:t>
            </w:r>
          </w:p>
        </w:tc>
        <w:tc>
          <w:tcPr>
            <w:tcW w:w="701" w:type="dxa"/>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r w:rsidRPr="00F60FAF">
              <w:rPr>
                <w:rFonts w:ascii="Times New Roman" w:eastAsia="Times New Roman" w:hAnsi="Times New Roman" w:cs="Times New Roman"/>
                <w:b/>
                <w:lang w:eastAsia="ru-RU"/>
              </w:rPr>
              <w:t>20</w:t>
            </w:r>
            <w:r w:rsidRPr="00F60FAF">
              <w:rPr>
                <w:rFonts w:ascii="Times New Roman" w:eastAsia="Times New Roman" w:hAnsi="Times New Roman" w:cs="Times New Roman"/>
                <w:b/>
                <w:lang w:val="en-US" w:eastAsia="ru-RU"/>
              </w:rPr>
              <w:t>22</w:t>
            </w:r>
            <w:r w:rsidRPr="00F60FAF">
              <w:rPr>
                <w:rFonts w:ascii="Times New Roman" w:eastAsia="Times New Roman" w:hAnsi="Times New Roman" w:cs="Times New Roman"/>
                <w:b/>
                <w:lang w:eastAsia="ru-RU"/>
              </w:rPr>
              <w:t>-2023</w:t>
            </w:r>
          </w:p>
        </w:tc>
        <w:tc>
          <w:tcPr>
            <w:tcW w:w="900" w:type="dxa"/>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r w:rsidRPr="00F60FAF">
              <w:rPr>
                <w:rFonts w:ascii="Times New Roman" w:eastAsia="Times New Roman" w:hAnsi="Times New Roman" w:cs="Times New Roman"/>
                <w:b/>
                <w:lang w:eastAsia="ru-RU"/>
              </w:rPr>
              <w:t>140</w:t>
            </w:r>
          </w:p>
          <w:p w:rsidR="00F60FAF" w:rsidRPr="00F60FAF" w:rsidRDefault="00F60FAF" w:rsidP="00F60FAF">
            <w:pPr>
              <w:spacing w:after="0" w:line="240" w:lineRule="auto"/>
              <w:rPr>
                <w:rFonts w:ascii="Times New Roman" w:eastAsia="Times New Roman" w:hAnsi="Times New Roman" w:cs="Times New Roman"/>
                <w:b/>
                <w:sz w:val="24"/>
                <w:szCs w:val="24"/>
                <w:lang w:eastAsia="ru-RU"/>
              </w:rPr>
            </w:pPr>
          </w:p>
        </w:tc>
        <w:tc>
          <w:tcPr>
            <w:tcW w:w="119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178"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202"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val="en-US" w:eastAsia="ru-RU"/>
              </w:rPr>
              <w:t>0.</w:t>
            </w:r>
            <w:r w:rsidRPr="00F60FAF">
              <w:rPr>
                <w:rFonts w:ascii="Times New Roman" w:eastAsia="Times New Roman" w:hAnsi="Times New Roman" w:cs="Times New Roman"/>
                <w:lang w:eastAsia="ru-RU"/>
              </w:rPr>
              <w:t>60</w:t>
            </w:r>
          </w:p>
        </w:tc>
        <w:tc>
          <w:tcPr>
            <w:tcW w:w="135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80</w:t>
            </w:r>
          </w:p>
        </w:tc>
      </w:tr>
      <w:tr w:rsidR="00F60FAF" w:rsidRPr="00F60FAF" w:rsidTr="00F60FAF">
        <w:trPr>
          <w:trHeight w:val="293"/>
        </w:trPr>
        <w:tc>
          <w:tcPr>
            <w:tcW w:w="54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w:t>
            </w:r>
          </w:p>
        </w:tc>
        <w:tc>
          <w:tcPr>
            <w:tcW w:w="2539"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Реконструкция, модернизация водозаборных сооружений (скважин) в селе Бар, 3 единицы</w:t>
            </w:r>
          </w:p>
        </w:tc>
        <w:tc>
          <w:tcPr>
            <w:tcW w:w="70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2022-2028</w:t>
            </w:r>
          </w:p>
        </w:tc>
        <w:tc>
          <w:tcPr>
            <w:tcW w:w="900"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140</w:t>
            </w:r>
          </w:p>
        </w:tc>
        <w:tc>
          <w:tcPr>
            <w:tcW w:w="119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tc>
        <w:tc>
          <w:tcPr>
            <w:tcW w:w="1178"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202"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val="en-US" w:eastAsia="ru-RU"/>
              </w:rPr>
              <w:t>0.</w:t>
            </w:r>
            <w:r w:rsidRPr="00F60FAF">
              <w:rPr>
                <w:rFonts w:ascii="Times New Roman" w:eastAsia="Times New Roman" w:hAnsi="Times New Roman" w:cs="Times New Roman"/>
                <w:lang w:eastAsia="ru-RU"/>
              </w:rPr>
              <w:t>60</w:t>
            </w:r>
          </w:p>
        </w:tc>
        <w:tc>
          <w:tcPr>
            <w:tcW w:w="135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80</w:t>
            </w:r>
          </w:p>
        </w:tc>
      </w:tr>
    </w:tbl>
    <w:p w:rsidR="00F60FAF" w:rsidRPr="00F60FAF" w:rsidRDefault="00F60FAF" w:rsidP="00F60FAF">
      <w:pPr>
        <w:autoSpaceDE w:val="0"/>
        <w:autoSpaceDN w:val="0"/>
        <w:adjustRightInd w:val="0"/>
        <w:spacing w:after="0" w:line="360" w:lineRule="auto"/>
        <w:ind w:firstLine="720"/>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*Финансирование подлежит ежегодному финансированию при формировании бюджета</w:t>
      </w: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p>
    <w:p w:rsidR="00F60FAF" w:rsidRPr="00F60FAF" w:rsidRDefault="00F60FAF" w:rsidP="00F60FAF">
      <w:pPr>
        <w:autoSpaceDE w:val="0"/>
        <w:autoSpaceDN w:val="0"/>
        <w:adjustRightInd w:val="0"/>
        <w:spacing w:after="0" w:line="360" w:lineRule="auto"/>
        <w:ind w:left="-7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eastAsia="ru-RU"/>
        </w:rPr>
        <w:t xml:space="preserve">3.2. Теплоснабжение </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r>
      <w:r w:rsidRPr="00F60FAF">
        <w:rPr>
          <w:rFonts w:ascii="Times New Roman" w:eastAsia="Times New Roman" w:hAnsi="Times New Roman" w:cs="Times New Roman"/>
          <w:lang w:eastAsia="ru-RU"/>
        </w:rPr>
        <w:tab/>
      </w:r>
    </w:p>
    <w:p w:rsidR="00F60FAF" w:rsidRPr="00F60FAF" w:rsidRDefault="00F60FAF" w:rsidP="00F60FAF">
      <w:pPr>
        <w:autoSpaceDE w:val="0"/>
        <w:autoSpaceDN w:val="0"/>
        <w:adjustRightInd w:val="0"/>
        <w:spacing w:after="0" w:line="360" w:lineRule="auto"/>
        <w:ind w:left="-70" w:firstLine="79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Все предусмотренные мероприятия модернизации систем теплоснабжения поселений отражены в таблице 5.</w:t>
      </w:r>
    </w:p>
    <w:p w:rsidR="00F60FAF" w:rsidRPr="00F60FAF" w:rsidRDefault="00F60FAF" w:rsidP="00F60FAF">
      <w:pPr>
        <w:autoSpaceDE w:val="0"/>
        <w:autoSpaceDN w:val="0"/>
        <w:adjustRightInd w:val="0"/>
        <w:spacing w:after="0" w:line="360" w:lineRule="auto"/>
        <w:ind w:firstLine="709"/>
        <w:jc w:val="right"/>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firstLine="709"/>
        <w:jc w:val="right"/>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Таблица 5</w:t>
      </w:r>
    </w:p>
    <w:p w:rsidR="00F60FAF" w:rsidRPr="00F60FAF" w:rsidRDefault="00F60FAF" w:rsidP="00F60FAF">
      <w:pPr>
        <w:autoSpaceDE w:val="0"/>
        <w:autoSpaceDN w:val="0"/>
        <w:adjustRightInd w:val="0"/>
        <w:spacing w:after="0" w:line="360" w:lineRule="auto"/>
        <w:ind w:firstLine="709"/>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Мероприятия по </w:t>
      </w:r>
      <w:proofErr w:type="gramStart"/>
      <w:r w:rsidRPr="00F60FAF">
        <w:rPr>
          <w:rFonts w:ascii="Times New Roman" w:eastAsia="Times New Roman" w:hAnsi="Times New Roman" w:cs="Times New Roman"/>
          <w:lang w:eastAsia="ru-RU"/>
        </w:rPr>
        <w:t>модернизации  объектов</w:t>
      </w:r>
      <w:proofErr w:type="gramEnd"/>
      <w:r w:rsidRPr="00F60FAF">
        <w:rPr>
          <w:rFonts w:ascii="Times New Roman" w:eastAsia="Times New Roman" w:hAnsi="Times New Roman" w:cs="Times New Roman"/>
          <w:lang w:eastAsia="ru-RU"/>
        </w:rPr>
        <w:t xml:space="preserve"> теплоснабжения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539"/>
        <w:gridCol w:w="701"/>
        <w:gridCol w:w="900"/>
        <w:gridCol w:w="1191"/>
        <w:gridCol w:w="1178"/>
        <w:gridCol w:w="1202"/>
        <w:gridCol w:w="1359"/>
      </w:tblGrid>
      <w:tr w:rsidR="00F60FAF" w:rsidRPr="00F60FAF" w:rsidTr="00F60FAF">
        <w:trPr>
          <w:trHeight w:val="201"/>
        </w:trPr>
        <w:tc>
          <w:tcPr>
            <w:tcW w:w="468"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п/п</w:t>
            </w:r>
          </w:p>
        </w:tc>
        <w:tc>
          <w:tcPr>
            <w:tcW w:w="2539"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Перечень мероприятий</w:t>
            </w:r>
          </w:p>
        </w:tc>
        <w:tc>
          <w:tcPr>
            <w:tcW w:w="701"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Сроки </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реализа</w:t>
            </w:r>
            <w:proofErr w:type="spellEnd"/>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ции</w:t>
            </w:r>
            <w:proofErr w:type="spellEnd"/>
          </w:p>
        </w:tc>
        <w:tc>
          <w:tcPr>
            <w:tcW w:w="5830" w:type="dxa"/>
            <w:gridSpan w:val="5"/>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Планируемые объемы финансирования, млн. руб.</w:t>
            </w:r>
          </w:p>
        </w:tc>
      </w:tr>
      <w:tr w:rsidR="00F60FAF" w:rsidRPr="00F60FAF" w:rsidTr="00F60FAF">
        <w:trPr>
          <w:trHeight w:val="148"/>
        </w:trPr>
        <w:tc>
          <w:tcPr>
            <w:tcW w:w="468"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2539"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701"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900"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Всего</w:t>
            </w:r>
          </w:p>
        </w:tc>
        <w:tc>
          <w:tcPr>
            <w:tcW w:w="4930" w:type="dxa"/>
            <w:gridSpan w:val="4"/>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В </w:t>
            </w:r>
            <w:proofErr w:type="spellStart"/>
            <w:r w:rsidRPr="00F60FAF">
              <w:rPr>
                <w:rFonts w:ascii="Times New Roman" w:eastAsia="Times New Roman" w:hAnsi="Times New Roman" w:cs="Times New Roman"/>
                <w:lang w:eastAsia="ru-RU"/>
              </w:rPr>
              <w:t>т.ч</w:t>
            </w:r>
            <w:proofErr w:type="spellEnd"/>
            <w:r w:rsidRPr="00F60FAF">
              <w:rPr>
                <w:rFonts w:ascii="Times New Roman" w:eastAsia="Times New Roman" w:hAnsi="Times New Roman" w:cs="Times New Roman"/>
                <w:lang w:eastAsia="ru-RU"/>
              </w:rPr>
              <w:t>. по источникам финансирования</w:t>
            </w:r>
          </w:p>
        </w:tc>
      </w:tr>
      <w:tr w:rsidR="00F60FAF" w:rsidRPr="00F60FAF" w:rsidTr="00F60FAF">
        <w:trPr>
          <w:trHeight w:val="148"/>
        </w:trPr>
        <w:tc>
          <w:tcPr>
            <w:tcW w:w="468"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2539"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701"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900"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1191"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Федераль</w:t>
            </w:r>
            <w:proofErr w:type="spellEnd"/>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ный</w:t>
            </w:r>
            <w:proofErr w:type="spellEnd"/>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бюджет</w:t>
            </w:r>
          </w:p>
        </w:tc>
        <w:tc>
          <w:tcPr>
            <w:tcW w:w="117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Республи</w:t>
            </w:r>
            <w:proofErr w:type="spellEnd"/>
            <w:r w:rsidRPr="00F60FAF">
              <w:rPr>
                <w:rFonts w:ascii="Times New Roman" w:eastAsia="Times New Roman" w:hAnsi="Times New Roman" w:cs="Times New Roman"/>
                <w:lang w:eastAsia="ru-RU"/>
              </w:rPr>
              <w:t>-</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канский</w:t>
            </w:r>
            <w:proofErr w:type="spellEnd"/>
          </w:p>
          <w:p w:rsidR="00F60FAF" w:rsidRPr="00F60FAF" w:rsidRDefault="00F60FAF" w:rsidP="00F60FAF">
            <w:pPr>
              <w:spacing w:after="0" w:line="240" w:lineRule="auto"/>
              <w:rPr>
                <w:rFonts w:ascii="Times New Roman" w:eastAsia="Times New Roman" w:hAnsi="Times New Roman" w:cs="Times New Roman"/>
                <w:sz w:val="24"/>
                <w:szCs w:val="24"/>
                <w:highlight w:val="yellow"/>
                <w:lang w:eastAsia="ru-RU"/>
              </w:rPr>
            </w:pPr>
            <w:r w:rsidRPr="00F60FAF">
              <w:rPr>
                <w:rFonts w:ascii="Times New Roman" w:eastAsia="Times New Roman" w:hAnsi="Times New Roman" w:cs="Times New Roman"/>
                <w:lang w:eastAsia="ru-RU"/>
              </w:rPr>
              <w:t>бюджет</w:t>
            </w:r>
          </w:p>
        </w:tc>
        <w:tc>
          <w:tcPr>
            <w:tcW w:w="1202"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*Местный </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бюджет</w:t>
            </w:r>
          </w:p>
        </w:tc>
        <w:tc>
          <w:tcPr>
            <w:tcW w:w="1359"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spellStart"/>
            <w:r w:rsidRPr="00F60FAF">
              <w:rPr>
                <w:rFonts w:ascii="Times New Roman" w:eastAsia="Times New Roman" w:hAnsi="Times New Roman" w:cs="Times New Roman"/>
                <w:lang w:eastAsia="ru-RU"/>
              </w:rPr>
              <w:t>Привелеченные</w:t>
            </w:r>
            <w:proofErr w:type="spellEnd"/>
            <w:r w:rsidRPr="00F60FAF">
              <w:rPr>
                <w:rFonts w:ascii="Times New Roman" w:eastAsia="Times New Roman" w:hAnsi="Times New Roman" w:cs="Times New Roman"/>
                <w:lang w:eastAsia="ru-RU"/>
              </w:rPr>
              <w:t xml:space="preserve"> средства</w:t>
            </w:r>
          </w:p>
        </w:tc>
      </w:tr>
      <w:tr w:rsidR="00F60FAF" w:rsidRPr="00F60FAF" w:rsidTr="00F60FAF">
        <w:trPr>
          <w:trHeight w:val="277"/>
        </w:trPr>
        <w:tc>
          <w:tcPr>
            <w:tcW w:w="468"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2539"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701"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2022-2028 </w:t>
            </w:r>
          </w:p>
        </w:tc>
        <w:tc>
          <w:tcPr>
            <w:tcW w:w="900"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   1,2</w:t>
            </w:r>
          </w:p>
        </w:tc>
        <w:tc>
          <w:tcPr>
            <w:tcW w:w="119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178"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202"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val="en-US" w:eastAsia="ru-RU"/>
              </w:rPr>
            </w:pPr>
          </w:p>
        </w:tc>
        <w:tc>
          <w:tcPr>
            <w:tcW w:w="1359"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r>
      <w:tr w:rsidR="00F60FAF" w:rsidRPr="00F60FAF" w:rsidTr="00F60FAF">
        <w:trPr>
          <w:trHeight w:val="230"/>
        </w:trPr>
        <w:tc>
          <w:tcPr>
            <w:tcW w:w="468"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lastRenderedPageBreak/>
              <w:t>7.</w:t>
            </w:r>
          </w:p>
        </w:tc>
        <w:tc>
          <w:tcPr>
            <w:tcW w:w="2539" w:type="dxa"/>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roofErr w:type="gramStart"/>
            <w:r w:rsidRPr="00F60FAF">
              <w:rPr>
                <w:rFonts w:ascii="Times New Roman" w:eastAsia="Times New Roman" w:hAnsi="Times New Roman" w:cs="Times New Roman"/>
                <w:lang w:eastAsia="ru-RU"/>
              </w:rPr>
              <w:t>Реконструкция  котельной</w:t>
            </w:r>
            <w:proofErr w:type="gramEnd"/>
            <w:r w:rsidRPr="00F60FAF">
              <w:rPr>
                <w:rFonts w:ascii="Times New Roman" w:eastAsia="Times New Roman" w:hAnsi="Times New Roman" w:cs="Times New Roman"/>
                <w:lang w:eastAsia="ru-RU"/>
              </w:rPr>
              <w:t xml:space="preserve"> в селе  Бар</w:t>
            </w:r>
          </w:p>
        </w:tc>
        <w:tc>
          <w:tcPr>
            <w:tcW w:w="701"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2022-2028</w:t>
            </w:r>
          </w:p>
        </w:tc>
        <w:tc>
          <w:tcPr>
            <w:tcW w:w="900" w:type="dxa"/>
            <w:shd w:val="clear" w:color="auto" w:fill="auto"/>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1,2</w:t>
            </w:r>
          </w:p>
        </w:tc>
        <w:tc>
          <w:tcPr>
            <w:tcW w:w="1191" w:type="dxa"/>
            <w:shd w:val="clear" w:color="auto" w:fill="auto"/>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178" w:type="dxa"/>
            <w:shd w:val="clear" w:color="auto" w:fill="auto"/>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202" w:type="dxa"/>
            <w:shd w:val="clear" w:color="auto" w:fill="auto"/>
          </w:tcPr>
          <w:p w:rsidR="00F60FAF" w:rsidRPr="00F60FAF" w:rsidRDefault="00F60FAF" w:rsidP="00F60FAF">
            <w:pPr>
              <w:spacing w:after="0" w:line="240" w:lineRule="auto"/>
              <w:jc w:val="center"/>
              <w:rPr>
                <w:rFonts w:ascii="Times New Roman" w:eastAsia="Times New Roman" w:hAnsi="Times New Roman" w:cs="Times New Roman"/>
                <w:sz w:val="24"/>
                <w:szCs w:val="24"/>
                <w:lang w:val="en-US" w:eastAsia="ru-RU"/>
              </w:rPr>
            </w:pPr>
          </w:p>
        </w:tc>
        <w:tc>
          <w:tcPr>
            <w:tcW w:w="1359" w:type="dxa"/>
            <w:shd w:val="clear" w:color="auto" w:fill="auto"/>
          </w:tcPr>
          <w:p w:rsidR="00F60FAF" w:rsidRPr="00F60FAF" w:rsidRDefault="00F60FAF" w:rsidP="00F60FAF">
            <w:pPr>
              <w:spacing w:after="0" w:line="240" w:lineRule="auto"/>
              <w:jc w:val="center"/>
              <w:rPr>
                <w:rFonts w:ascii="Times New Roman" w:eastAsia="Times New Roman" w:hAnsi="Times New Roman" w:cs="Times New Roman"/>
                <w:sz w:val="24"/>
                <w:szCs w:val="24"/>
                <w:lang w:val="en-US" w:eastAsia="ru-RU"/>
              </w:rPr>
            </w:pPr>
          </w:p>
        </w:tc>
      </w:tr>
    </w:tbl>
    <w:p w:rsidR="00F60FAF" w:rsidRPr="00F60FAF" w:rsidRDefault="00F60FAF" w:rsidP="00F60FAF">
      <w:pPr>
        <w:autoSpaceDE w:val="0"/>
        <w:autoSpaceDN w:val="0"/>
        <w:adjustRightInd w:val="0"/>
        <w:spacing w:after="0" w:line="360" w:lineRule="auto"/>
        <w:ind w:firstLine="720"/>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*Финансирование подлежит ежегодному финансированию при формировании бюджета</w:t>
      </w:r>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val="en-US" w:eastAsia="ru-RU"/>
        </w:rPr>
        <w:t>V</w:t>
      </w:r>
      <w:r w:rsidRPr="00F60FAF">
        <w:rPr>
          <w:rFonts w:ascii="Times New Roman" w:eastAsia="Times New Roman" w:hAnsi="Times New Roman" w:cs="Times New Roman"/>
          <w:b/>
          <w:lang w:eastAsia="ru-RU"/>
        </w:rPr>
        <w:t>. ВЫРАБОТКА РЕШЕНИЙ ПО ФИНАНСИРОВАНИЮ</w:t>
      </w:r>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proofErr w:type="gramStart"/>
      <w:r w:rsidRPr="00F60FAF">
        <w:rPr>
          <w:rFonts w:ascii="Times New Roman" w:eastAsia="Times New Roman" w:hAnsi="Times New Roman" w:cs="Times New Roman"/>
          <w:b/>
          <w:lang w:eastAsia="ru-RU"/>
        </w:rPr>
        <w:t>МЕРОПРИЯТИЙ  ПРОГРАММЫ</w:t>
      </w:r>
      <w:proofErr w:type="gramEnd"/>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Исходя из того, что настоящая программа </w:t>
      </w:r>
      <w:proofErr w:type="gramStart"/>
      <w:r w:rsidRPr="00F60FAF">
        <w:rPr>
          <w:rFonts w:ascii="Times New Roman" w:eastAsia="Times New Roman" w:hAnsi="Times New Roman" w:cs="Times New Roman"/>
          <w:lang w:eastAsia="ru-RU"/>
        </w:rPr>
        <w:t>является  системообразующим</w:t>
      </w:r>
      <w:proofErr w:type="gramEnd"/>
      <w:r w:rsidRPr="00F60FAF">
        <w:rPr>
          <w:rFonts w:ascii="Times New Roman" w:eastAsia="Times New Roman" w:hAnsi="Times New Roman" w:cs="Times New Roman"/>
          <w:lang w:eastAsia="ru-RU"/>
        </w:rPr>
        <w:t xml:space="preserve"> документом по модернизации  коммунального комплекса села, в её состав включены мероприятия, предусмотренные программой СЭР поселения и мероприятия.</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Финансирование программы будет осуществляться за счет собственных и привлеченных </w:t>
      </w:r>
      <w:proofErr w:type="gramStart"/>
      <w:r w:rsidRPr="00F60FAF">
        <w:rPr>
          <w:rFonts w:ascii="Times New Roman" w:eastAsia="Times New Roman" w:hAnsi="Times New Roman" w:cs="Times New Roman"/>
          <w:lang w:eastAsia="ru-RU"/>
        </w:rPr>
        <w:t>средств  предприятий</w:t>
      </w:r>
      <w:proofErr w:type="gramEnd"/>
      <w:r w:rsidRPr="00F60FAF">
        <w:rPr>
          <w:rFonts w:ascii="Times New Roman" w:eastAsia="Times New Roman" w:hAnsi="Times New Roman" w:cs="Times New Roman"/>
          <w:lang w:eastAsia="ru-RU"/>
        </w:rPr>
        <w:t>.</w:t>
      </w:r>
    </w:p>
    <w:p w:rsidR="00F60FAF" w:rsidRPr="00F60FAF" w:rsidRDefault="00F60FAF" w:rsidP="00F60FAF">
      <w:pPr>
        <w:spacing w:after="0" w:line="360" w:lineRule="auto"/>
        <w:ind w:firstLine="72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средств в течение определенного соглашением срока.</w:t>
      </w:r>
    </w:p>
    <w:p w:rsidR="00F60FAF" w:rsidRPr="00F60FAF" w:rsidRDefault="00F60FAF" w:rsidP="00F60FAF">
      <w:pPr>
        <w:spacing w:after="0" w:line="240" w:lineRule="auto"/>
        <w:jc w:val="center"/>
        <w:rPr>
          <w:rFonts w:ascii="Times New Roman" w:eastAsia="Times New Roman" w:hAnsi="Times New Roman" w:cs="Times New Roman"/>
          <w:b/>
          <w:lang w:eastAsia="ru-RU"/>
        </w:rPr>
      </w:pPr>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val="en-US" w:eastAsia="ru-RU"/>
        </w:rPr>
        <w:t>VI</w:t>
      </w:r>
      <w:r w:rsidRPr="00F60FAF">
        <w:rPr>
          <w:rFonts w:ascii="Times New Roman" w:eastAsia="Times New Roman" w:hAnsi="Times New Roman" w:cs="Times New Roman"/>
          <w:b/>
          <w:lang w:eastAsia="ru-RU"/>
        </w:rPr>
        <w:t xml:space="preserve">. </w:t>
      </w:r>
      <w:proofErr w:type="gramStart"/>
      <w:r w:rsidRPr="00F60FAF">
        <w:rPr>
          <w:rFonts w:ascii="Times New Roman" w:eastAsia="Times New Roman" w:hAnsi="Times New Roman" w:cs="Times New Roman"/>
          <w:b/>
          <w:lang w:eastAsia="ru-RU"/>
        </w:rPr>
        <w:t>ОБОСНОВАНИЕ  ИНВЕСТИЦИЙ</w:t>
      </w:r>
      <w:proofErr w:type="gramEnd"/>
    </w:p>
    <w:p w:rsidR="00F60FAF" w:rsidRPr="00F60FAF" w:rsidRDefault="00F60FAF" w:rsidP="00F60FAF">
      <w:pPr>
        <w:spacing w:after="0" w:line="360" w:lineRule="auto"/>
        <w:ind w:firstLine="708"/>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 ранее введённых аналогичных объектов путём их </w:t>
      </w:r>
      <w:proofErr w:type="gramStart"/>
      <w:r w:rsidRPr="00F60FAF">
        <w:rPr>
          <w:rFonts w:ascii="Times New Roman" w:eastAsia="Times New Roman" w:hAnsi="Times New Roman" w:cs="Times New Roman"/>
          <w:lang w:eastAsia="ru-RU"/>
        </w:rPr>
        <w:t>индексации  в</w:t>
      </w:r>
      <w:proofErr w:type="gramEnd"/>
      <w:r w:rsidRPr="00F60FAF">
        <w:rPr>
          <w:rFonts w:ascii="Times New Roman" w:eastAsia="Times New Roman" w:hAnsi="Times New Roman" w:cs="Times New Roman"/>
          <w:lang w:eastAsia="ru-RU"/>
        </w:rPr>
        <w:t xml:space="preserve"> цены 2022 года.</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 При расчётах принято, что тарифы на период окупаемости остаются неизменными, за исключением поправок на инфляцию.</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 xml:space="preserve">Мероприятия по строительству скважин для обеспечения населения питьевой водой нормативного качества отнесены к социальным, т.е. не </w:t>
      </w:r>
      <w:proofErr w:type="gramStart"/>
      <w:r w:rsidRPr="00F60FAF">
        <w:rPr>
          <w:rFonts w:ascii="Times New Roman" w:eastAsia="Times New Roman" w:hAnsi="Times New Roman" w:cs="Times New Roman"/>
          <w:lang w:eastAsia="ru-RU"/>
        </w:rPr>
        <w:t>окупаемым  исходя</w:t>
      </w:r>
      <w:proofErr w:type="gramEnd"/>
      <w:r w:rsidRPr="00F60FAF">
        <w:rPr>
          <w:rFonts w:ascii="Times New Roman" w:eastAsia="Times New Roman" w:hAnsi="Times New Roman" w:cs="Times New Roman"/>
          <w:lang w:eastAsia="ru-RU"/>
        </w:rPr>
        <w:t xml:space="preserve"> из того, что установление инвестиционной надбавки к тарифам на воду в размере, обеспечивающем окупаемость,  нереально. </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 xml:space="preserve">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 </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 xml:space="preserve">Значительные сроки окупаемости мероприятий по реконструкции большинства объектов коммунальной </w:t>
      </w:r>
      <w:proofErr w:type="gramStart"/>
      <w:r w:rsidRPr="00F60FAF">
        <w:rPr>
          <w:rFonts w:ascii="Times New Roman" w:eastAsia="Times New Roman" w:hAnsi="Times New Roman" w:cs="Times New Roman"/>
          <w:lang w:eastAsia="ru-RU"/>
        </w:rPr>
        <w:t>инфраструктуры,  превышающие</w:t>
      </w:r>
      <w:proofErr w:type="gramEnd"/>
      <w:r w:rsidRPr="00F60FAF">
        <w:rPr>
          <w:rFonts w:ascii="Times New Roman" w:eastAsia="Times New Roman" w:hAnsi="Times New Roman" w:cs="Times New Roman"/>
          <w:lang w:eastAsia="ru-RU"/>
        </w:rPr>
        <w:t xml:space="preserve"> срок окупаемости в 7 лет, установленный Республиканской программой, вызваны накопившимся </w:t>
      </w:r>
      <w:proofErr w:type="spellStart"/>
      <w:r w:rsidRPr="00F60FAF">
        <w:rPr>
          <w:rFonts w:ascii="Times New Roman" w:eastAsia="Times New Roman" w:hAnsi="Times New Roman" w:cs="Times New Roman"/>
          <w:lang w:eastAsia="ru-RU"/>
        </w:rPr>
        <w:t>недоремонтом</w:t>
      </w:r>
      <w:proofErr w:type="spellEnd"/>
      <w:r w:rsidRPr="00F60FAF">
        <w:rPr>
          <w:rFonts w:ascii="Times New Roman" w:eastAsia="Times New Roman" w:hAnsi="Times New Roman" w:cs="Times New Roman"/>
          <w:lang w:eastAsia="ru-RU"/>
        </w:rPr>
        <w:t xml:space="preserve"> и не выполнением работ по своевременной замене изношенного оборудования.</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необходимый для приведения </w:t>
      </w:r>
      <w:r w:rsidRPr="00F60FAF">
        <w:rPr>
          <w:rFonts w:ascii="Times New Roman" w:eastAsia="Times New Roman" w:hAnsi="Times New Roman" w:cs="Times New Roman"/>
          <w:lang w:eastAsia="ru-RU"/>
        </w:rPr>
        <w:lastRenderedPageBreak/>
        <w:t xml:space="preserve">срока окупаемости вложенных инвестором </w:t>
      </w:r>
      <w:proofErr w:type="gramStart"/>
      <w:r w:rsidRPr="00F60FAF">
        <w:rPr>
          <w:rFonts w:ascii="Times New Roman" w:eastAsia="Times New Roman" w:hAnsi="Times New Roman" w:cs="Times New Roman"/>
          <w:lang w:eastAsia="ru-RU"/>
        </w:rPr>
        <w:t>средств  к</w:t>
      </w:r>
      <w:proofErr w:type="gramEnd"/>
      <w:r w:rsidRPr="00F60FAF">
        <w:rPr>
          <w:rFonts w:ascii="Times New Roman" w:eastAsia="Times New Roman" w:hAnsi="Times New Roman" w:cs="Times New Roman"/>
          <w:lang w:eastAsia="ru-RU"/>
        </w:rPr>
        <w:t xml:space="preserve"> 7 годам, указан в приложении №2. По результатам подготовки проектно-сметной документации необходимые объёмы бюджетных средств подлежат уточнению.</w:t>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Экономическая эффективность мероприятий программы приведена в приложении № 2 к тому 2 программы.</w:t>
      </w:r>
      <w:r w:rsidRPr="00F60FAF">
        <w:rPr>
          <w:rFonts w:ascii="Times New Roman" w:eastAsia="Times New Roman" w:hAnsi="Times New Roman" w:cs="Times New Roman"/>
          <w:lang w:eastAsia="ru-RU"/>
        </w:rPr>
        <w:tab/>
      </w:r>
    </w:p>
    <w:p w:rsidR="00F60FAF" w:rsidRPr="00F60FAF" w:rsidRDefault="00F60FAF" w:rsidP="00F60FAF">
      <w:p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ab/>
        <w:t xml:space="preserve"> Общая стоимость мероприятий программы по поселению приведена в таблице 8.</w:t>
      </w:r>
    </w:p>
    <w:p w:rsidR="00F60FAF" w:rsidRPr="00F60FAF" w:rsidRDefault="00F60FAF" w:rsidP="00F60FAF">
      <w:pPr>
        <w:spacing w:after="0" w:line="360" w:lineRule="auto"/>
        <w:jc w:val="both"/>
        <w:rPr>
          <w:rFonts w:ascii="Times New Roman" w:eastAsia="Times New Roman" w:hAnsi="Times New Roman" w:cs="Times New Roman"/>
          <w:lang w:eastAsia="ru-RU"/>
        </w:rPr>
      </w:pPr>
    </w:p>
    <w:p w:rsidR="00F60FAF" w:rsidRPr="00F60FAF" w:rsidRDefault="00F60FAF" w:rsidP="00F60FAF">
      <w:pPr>
        <w:spacing w:after="0" w:line="360" w:lineRule="auto"/>
        <w:jc w:val="right"/>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Таблица 8</w:t>
      </w:r>
    </w:p>
    <w:p w:rsidR="00F60FAF" w:rsidRPr="00F60FAF" w:rsidRDefault="00F60FAF" w:rsidP="00F60FAF">
      <w:pPr>
        <w:spacing w:after="0" w:line="360" w:lineRule="auto"/>
        <w:jc w:val="center"/>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Общая стоимость мероприятий программы 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3595"/>
        <w:gridCol w:w="1013"/>
        <w:gridCol w:w="1858"/>
        <w:gridCol w:w="2415"/>
      </w:tblGrid>
      <w:tr w:rsidR="00F60FAF" w:rsidRPr="00F60FAF" w:rsidTr="00F60FAF">
        <w:tc>
          <w:tcPr>
            <w:tcW w:w="464" w:type="dxa"/>
            <w:vMerge w:val="restart"/>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3595" w:type="dxa"/>
            <w:vMerge w:val="restart"/>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Отрасль коммунального комплекса</w:t>
            </w:r>
          </w:p>
        </w:tc>
        <w:tc>
          <w:tcPr>
            <w:tcW w:w="5286" w:type="dxa"/>
            <w:gridSpan w:val="3"/>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Потребная сумма средств на модернизацию коммунальной инфраструктуры, </w:t>
            </w:r>
            <w:proofErr w:type="spellStart"/>
            <w:r w:rsidRPr="00F60FAF">
              <w:rPr>
                <w:rFonts w:ascii="Times New Roman" w:eastAsia="Times New Roman" w:hAnsi="Times New Roman" w:cs="Times New Roman"/>
                <w:lang w:eastAsia="ru-RU"/>
              </w:rPr>
              <w:t>млн.руб</w:t>
            </w:r>
            <w:proofErr w:type="spellEnd"/>
            <w:r w:rsidRPr="00F60FAF">
              <w:rPr>
                <w:rFonts w:ascii="Times New Roman" w:eastAsia="Times New Roman" w:hAnsi="Times New Roman" w:cs="Times New Roman"/>
                <w:lang w:eastAsia="ru-RU"/>
              </w:rPr>
              <w:t>.</w:t>
            </w:r>
          </w:p>
        </w:tc>
      </w:tr>
      <w:tr w:rsidR="00F60FAF" w:rsidRPr="00F60FAF" w:rsidTr="00F60FAF">
        <w:tc>
          <w:tcPr>
            <w:tcW w:w="464"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3595" w:type="dxa"/>
            <w:vMerge/>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013" w:type="dxa"/>
            <w:vMerge w:val="restart"/>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всего</w:t>
            </w:r>
          </w:p>
        </w:tc>
        <w:tc>
          <w:tcPr>
            <w:tcW w:w="4273" w:type="dxa"/>
            <w:gridSpan w:val="2"/>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в том числе</w:t>
            </w:r>
          </w:p>
        </w:tc>
      </w:tr>
      <w:tr w:rsidR="00F60FAF" w:rsidRPr="00F60FAF" w:rsidTr="00F60FAF">
        <w:tc>
          <w:tcPr>
            <w:tcW w:w="464" w:type="dxa"/>
            <w:vMerge/>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3595" w:type="dxa"/>
            <w:vMerge/>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013" w:type="dxa"/>
            <w:vMerge/>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858"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Средства бюджетов</w:t>
            </w:r>
          </w:p>
        </w:tc>
        <w:tc>
          <w:tcPr>
            <w:tcW w:w="2415" w:type="dxa"/>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Привлеченные средства</w:t>
            </w:r>
          </w:p>
        </w:tc>
      </w:tr>
      <w:tr w:rsidR="00F60FAF" w:rsidRPr="00F60FAF" w:rsidTr="00F60FAF">
        <w:tc>
          <w:tcPr>
            <w:tcW w:w="464" w:type="dxa"/>
            <w:vAlign w:val="center"/>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1</w:t>
            </w:r>
          </w:p>
        </w:tc>
        <w:tc>
          <w:tcPr>
            <w:tcW w:w="3595" w:type="dxa"/>
            <w:vAlign w:val="center"/>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 xml:space="preserve">Водоснабжение </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1013" w:type="dxa"/>
            <w:vAlign w:val="center"/>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0,140</w:t>
            </w:r>
          </w:p>
        </w:tc>
        <w:tc>
          <w:tcPr>
            <w:tcW w:w="1858" w:type="dxa"/>
            <w:vAlign w:val="center"/>
          </w:tcPr>
          <w:p w:rsidR="00F60FAF" w:rsidRPr="00F60FAF" w:rsidRDefault="00F60FAF" w:rsidP="00F60FAF">
            <w:pPr>
              <w:spacing w:after="0" w:line="240" w:lineRule="auto"/>
              <w:jc w:val="center"/>
              <w:rPr>
                <w:rFonts w:ascii="Times New Roman" w:eastAsia="Times New Roman" w:hAnsi="Times New Roman" w:cs="Times New Roman"/>
                <w:sz w:val="24"/>
                <w:szCs w:val="24"/>
                <w:highlight w:val="yellow"/>
                <w:lang w:eastAsia="ru-RU"/>
              </w:rPr>
            </w:pPr>
          </w:p>
        </w:tc>
        <w:tc>
          <w:tcPr>
            <w:tcW w:w="2415" w:type="dxa"/>
            <w:vAlign w:val="center"/>
          </w:tcPr>
          <w:p w:rsidR="00F60FAF" w:rsidRPr="00F60FAF" w:rsidRDefault="00F60FAF" w:rsidP="00F60FAF">
            <w:pPr>
              <w:spacing w:after="0" w:line="240" w:lineRule="auto"/>
              <w:jc w:val="center"/>
              <w:rPr>
                <w:rFonts w:ascii="Times New Roman" w:eastAsia="Times New Roman" w:hAnsi="Times New Roman" w:cs="Times New Roman"/>
                <w:sz w:val="24"/>
                <w:szCs w:val="24"/>
                <w:highlight w:val="yellow"/>
                <w:lang w:eastAsia="ru-RU"/>
              </w:rPr>
            </w:pPr>
          </w:p>
        </w:tc>
      </w:tr>
      <w:tr w:rsidR="00F60FAF" w:rsidRPr="00F60FAF" w:rsidTr="00F60FAF">
        <w:tc>
          <w:tcPr>
            <w:tcW w:w="464" w:type="dxa"/>
            <w:vAlign w:val="center"/>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2</w:t>
            </w:r>
          </w:p>
        </w:tc>
        <w:tc>
          <w:tcPr>
            <w:tcW w:w="3595" w:type="dxa"/>
            <w:vAlign w:val="center"/>
          </w:tcPr>
          <w:p w:rsidR="00F60FAF" w:rsidRPr="00F60FAF" w:rsidRDefault="00F60FAF" w:rsidP="00F60FAF">
            <w:pPr>
              <w:spacing w:after="0" w:line="240" w:lineRule="auto"/>
              <w:rPr>
                <w:rFonts w:ascii="Times New Roman" w:eastAsia="Times New Roman" w:hAnsi="Times New Roman" w:cs="Times New Roman"/>
                <w:sz w:val="24"/>
                <w:szCs w:val="24"/>
                <w:lang w:eastAsia="ru-RU"/>
              </w:rPr>
            </w:pPr>
            <w:r w:rsidRPr="00F60FAF">
              <w:rPr>
                <w:rFonts w:ascii="Times New Roman" w:eastAsia="Times New Roman" w:hAnsi="Times New Roman" w:cs="Times New Roman"/>
                <w:lang w:eastAsia="ru-RU"/>
              </w:rPr>
              <w:t>Теплоснабжение</w:t>
            </w: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tc>
        <w:tc>
          <w:tcPr>
            <w:tcW w:w="1013" w:type="dxa"/>
            <w:vAlign w:val="center"/>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1858" w:type="dxa"/>
            <w:vAlign w:val="center"/>
          </w:tcPr>
          <w:p w:rsidR="00F60FAF" w:rsidRPr="00F60FAF" w:rsidRDefault="00F60FAF" w:rsidP="00F60FAF">
            <w:pPr>
              <w:spacing w:after="0" w:line="240" w:lineRule="auto"/>
              <w:jc w:val="center"/>
              <w:rPr>
                <w:rFonts w:ascii="Times New Roman" w:eastAsia="Times New Roman" w:hAnsi="Times New Roman" w:cs="Times New Roman"/>
                <w:sz w:val="24"/>
                <w:szCs w:val="24"/>
                <w:lang w:eastAsia="ru-RU"/>
              </w:rPr>
            </w:pPr>
          </w:p>
        </w:tc>
        <w:tc>
          <w:tcPr>
            <w:tcW w:w="2415" w:type="dxa"/>
            <w:vAlign w:val="center"/>
          </w:tcPr>
          <w:p w:rsidR="00F60FAF" w:rsidRPr="00F60FAF" w:rsidRDefault="00F60FAF" w:rsidP="00F60FAF">
            <w:pPr>
              <w:spacing w:after="0" w:line="240" w:lineRule="auto"/>
              <w:jc w:val="center"/>
              <w:rPr>
                <w:rFonts w:ascii="Times New Roman" w:eastAsia="Times New Roman" w:hAnsi="Times New Roman" w:cs="Times New Roman"/>
                <w:sz w:val="24"/>
                <w:szCs w:val="24"/>
                <w:highlight w:val="yellow"/>
                <w:lang w:eastAsia="ru-RU"/>
              </w:rPr>
            </w:pPr>
          </w:p>
        </w:tc>
      </w:tr>
      <w:tr w:rsidR="00F60FAF" w:rsidRPr="00F60FAF" w:rsidTr="00F60FAF">
        <w:tc>
          <w:tcPr>
            <w:tcW w:w="464" w:type="dxa"/>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p>
        </w:tc>
        <w:tc>
          <w:tcPr>
            <w:tcW w:w="3595" w:type="dxa"/>
            <w:vAlign w:val="center"/>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r w:rsidRPr="00F60FAF">
              <w:rPr>
                <w:rFonts w:ascii="Times New Roman" w:eastAsia="Times New Roman" w:hAnsi="Times New Roman" w:cs="Times New Roman"/>
                <w:b/>
                <w:lang w:eastAsia="ru-RU"/>
              </w:rPr>
              <w:t>Итого</w:t>
            </w:r>
          </w:p>
          <w:p w:rsidR="00F60FAF" w:rsidRPr="00F60FAF" w:rsidRDefault="00F60FAF" w:rsidP="00F60FAF">
            <w:pPr>
              <w:spacing w:after="0" w:line="240" w:lineRule="auto"/>
              <w:rPr>
                <w:rFonts w:ascii="Times New Roman" w:eastAsia="Times New Roman" w:hAnsi="Times New Roman" w:cs="Times New Roman"/>
                <w:b/>
                <w:sz w:val="24"/>
                <w:szCs w:val="24"/>
                <w:lang w:eastAsia="ru-RU"/>
              </w:rPr>
            </w:pPr>
          </w:p>
        </w:tc>
        <w:tc>
          <w:tcPr>
            <w:tcW w:w="1013" w:type="dxa"/>
            <w:vAlign w:val="center"/>
          </w:tcPr>
          <w:p w:rsidR="00F60FAF" w:rsidRPr="00F60FAF" w:rsidRDefault="00F60FAF" w:rsidP="00F60FAF">
            <w:pPr>
              <w:spacing w:after="0" w:line="240" w:lineRule="auto"/>
              <w:jc w:val="center"/>
              <w:rPr>
                <w:rFonts w:ascii="Times New Roman" w:eastAsia="Times New Roman" w:hAnsi="Times New Roman" w:cs="Times New Roman"/>
                <w:b/>
                <w:sz w:val="24"/>
                <w:szCs w:val="24"/>
                <w:lang w:eastAsia="ru-RU"/>
              </w:rPr>
            </w:pPr>
            <w:r w:rsidRPr="00F60FAF">
              <w:rPr>
                <w:rFonts w:ascii="Times New Roman" w:eastAsia="Times New Roman" w:hAnsi="Times New Roman" w:cs="Times New Roman"/>
                <w:b/>
                <w:sz w:val="24"/>
                <w:szCs w:val="24"/>
                <w:lang w:eastAsia="ru-RU"/>
              </w:rPr>
              <w:t>0,140</w:t>
            </w:r>
          </w:p>
        </w:tc>
        <w:tc>
          <w:tcPr>
            <w:tcW w:w="1858" w:type="dxa"/>
            <w:vAlign w:val="center"/>
          </w:tcPr>
          <w:p w:rsidR="00F60FAF" w:rsidRPr="00F60FAF" w:rsidRDefault="00F60FAF" w:rsidP="00F60FAF">
            <w:pPr>
              <w:spacing w:after="0" w:line="240" w:lineRule="auto"/>
              <w:jc w:val="center"/>
              <w:rPr>
                <w:rFonts w:ascii="Times New Roman" w:eastAsia="Times New Roman" w:hAnsi="Times New Roman" w:cs="Times New Roman"/>
                <w:b/>
                <w:sz w:val="24"/>
                <w:szCs w:val="24"/>
                <w:lang w:eastAsia="ru-RU"/>
              </w:rPr>
            </w:pPr>
          </w:p>
        </w:tc>
        <w:tc>
          <w:tcPr>
            <w:tcW w:w="2415" w:type="dxa"/>
            <w:vAlign w:val="center"/>
          </w:tcPr>
          <w:p w:rsidR="00F60FAF" w:rsidRPr="00F60FAF" w:rsidRDefault="00F60FAF" w:rsidP="00F60FAF">
            <w:pPr>
              <w:spacing w:after="0" w:line="240" w:lineRule="auto"/>
              <w:jc w:val="center"/>
              <w:rPr>
                <w:rFonts w:ascii="Times New Roman" w:eastAsia="Times New Roman" w:hAnsi="Times New Roman" w:cs="Times New Roman"/>
                <w:b/>
                <w:sz w:val="24"/>
                <w:szCs w:val="24"/>
                <w:highlight w:val="yellow"/>
                <w:lang w:eastAsia="ru-RU"/>
              </w:rPr>
            </w:pPr>
          </w:p>
        </w:tc>
      </w:tr>
      <w:tr w:rsidR="00F60FAF" w:rsidRPr="00F60FAF" w:rsidTr="00F60FAF">
        <w:tc>
          <w:tcPr>
            <w:tcW w:w="464" w:type="dxa"/>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p>
        </w:tc>
        <w:tc>
          <w:tcPr>
            <w:tcW w:w="3595" w:type="dxa"/>
            <w:vAlign w:val="center"/>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r w:rsidRPr="00F60FAF">
              <w:rPr>
                <w:rFonts w:ascii="Times New Roman" w:eastAsia="Times New Roman" w:hAnsi="Times New Roman" w:cs="Times New Roman"/>
                <w:b/>
                <w:lang w:eastAsia="ru-RU"/>
              </w:rPr>
              <w:t>Всего</w:t>
            </w:r>
          </w:p>
          <w:p w:rsidR="00F60FAF" w:rsidRPr="00F60FAF" w:rsidRDefault="00F60FAF" w:rsidP="00F60FAF">
            <w:pPr>
              <w:spacing w:after="0" w:line="240" w:lineRule="auto"/>
              <w:rPr>
                <w:rFonts w:ascii="Times New Roman" w:eastAsia="Times New Roman" w:hAnsi="Times New Roman" w:cs="Times New Roman"/>
                <w:b/>
                <w:sz w:val="24"/>
                <w:szCs w:val="24"/>
                <w:lang w:eastAsia="ru-RU"/>
              </w:rPr>
            </w:pPr>
          </w:p>
        </w:tc>
        <w:tc>
          <w:tcPr>
            <w:tcW w:w="1013" w:type="dxa"/>
            <w:vAlign w:val="center"/>
          </w:tcPr>
          <w:p w:rsidR="00F60FAF" w:rsidRPr="00F60FAF" w:rsidRDefault="00F60FAF" w:rsidP="00F60FAF">
            <w:pPr>
              <w:spacing w:after="0" w:line="240" w:lineRule="auto"/>
              <w:jc w:val="center"/>
              <w:rPr>
                <w:rFonts w:ascii="Times New Roman" w:eastAsia="Times New Roman" w:hAnsi="Times New Roman" w:cs="Times New Roman"/>
                <w:b/>
                <w:sz w:val="24"/>
                <w:szCs w:val="24"/>
                <w:lang w:eastAsia="ru-RU"/>
              </w:rPr>
            </w:pPr>
            <w:r w:rsidRPr="00F60FAF">
              <w:rPr>
                <w:rFonts w:ascii="Times New Roman" w:eastAsia="Times New Roman" w:hAnsi="Times New Roman" w:cs="Times New Roman"/>
                <w:b/>
                <w:sz w:val="24"/>
                <w:szCs w:val="24"/>
                <w:lang w:eastAsia="ru-RU"/>
              </w:rPr>
              <w:t>0,140</w:t>
            </w:r>
          </w:p>
        </w:tc>
        <w:tc>
          <w:tcPr>
            <w:tcW w:w="1858" w:type="dxa"/>
            <w:vAlign w:val="center"/>
          </w:tcPr>
          <w:p w:rsidR="00F60FAF" w:rsidRPr="00F60FAF" w:rsidRDefault="00F60FAF" w:rsidP="00F60FAF">
            <w:pPr>
              <w:spacing w:after="0" w:line="240" w:lineRule="auto"/>
              <w:rPr>
                <w:rFonts w:ascii="Times New Roman" w:eastAsia="Times New Roman" w:hAnsi="Times New Roman" w:cs="Times New Roman"/>
                <w:b/>
                <w:sz w:val="24"/>
                <w:szCs w:val="24"/>
                <w:lang w:eastAsia="ru-RU"/>
              </w:rPr>
            </w:pPr>
          </w:p>
        </w:tc>
        <w:tc>
          <w:tcPr>
            <w:tcW w:w="2415" w:type="dxa"/>
            <w:vAlign w:val="center"/>
          </w:tcPr>
          <w:p w:rsidR="00F60FAF" w:rsidRPr="00F60FAF" w:rsidRDefault="00F60FAF" w:rsidP="00F60FAF">
            <w:pPr>
              <w:spacing w:after="0" w:line="240" w:lineRule="auto"/>
              <w:jc w:val="center"/>
              <w:rPr>
                <w:rFonts w:ascii="Times New Roman" w:eastAsia="Times New Roman" w:hAnsi="Times New Roman" w:cs="Times New Roman"/>
                <w:b/>
                <w:sz w:val="24"/>
                <w:szCs w:val="24"/>
                <w:highlight w:val="yellow"/>
                <w:lang w:eastAsia="ru-RU"/>
              </w:rPr>
            </w:pPr>
          </w:p>
        </w:tc>
      </w:tr>
    </w:tbl>
    <w:p w:rsidR="00F60FAF" w:rsidRPr="00F60FAF" w:rsidRDefault="00F60FAF" w:rsidP="00F60FAF">
      <w:pPr>
        <w:spacing w:after="0" w:line="360" w:lineRule="auto"/>
        <w:jc w:val="center"/>
        <w:rPr>
          <w:rFonts w:ascii="Times New Roman" w:eastAsia="Times New Roman" w:hAnsi="Times New Roman" w:cs="Times New Roman"/>
          <w:lang w:eastAsia="ru-RU"/>
        </w:rPr>
      </w:pPr>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r w:rsidRPr="00F60FAF">
        <w:rPr>
          <w:rFonts w:ascii="Times New Roman" w:eastAsia="Times New Roman" w:hAnsi="Times New Roman" w:cs="Times New Roman"/>
          <w:b/>
          <w:lang w:val="en-US" w:eastAsia="ru-RU"/>
        </w:rPr>
        <w:t>VII</w:t>
      </w:r>
      <w:r w:rsidRPr="00F60FAF">
        <w:rPr>
          <w:rFonts w:ascii="Times New Roman" w:eastAsia="Times New Roman" w:hAnsi="Times New Roman" w:cs="Times New Roman"/>
          <w:b/>
          <w:lang w:eastAsia="ru-RU"/>
        </w:rPr>
        <w:t xml:space="preserve">. </w:t>
      </w:r>
      <w:proofErr w:type="gramStart"/>
      <w:r w:rsidRPr="00F60FAF">
        <w:rPr>
          <w:rFonts w:ascii="Times New Roman" w:eastAsia="Times New Roman" w:hAnsi="Times New Roman" w:cs="Times New Roman"/>
          <w:b/>
          <w:lang w:eastAsia="ru-RU"/>
        </w:rPr>
        <w:t>РАЗРАБОТКА  ПОКАЗАТЕЛЕЙ</w:t>
      </w:r>
      <w:proofErr w:type="gramEnd"/>
      <w:r w:rsidRPr="00F60FAF">
        <w:rPr>
          <w:rFonts w:ascii="Times New Roman" w:eastAsia="Times New Roman" w:hAnsi="Times New Roman" w:cs="Times New Roman"/>
          <w:b/>
          <w:lang w:eastAsia="ru-RU"/>
        </w:rPr>
        <w:t xml:space="preserve">  ДЛЯ  МОНИТОРИНГА  ЗА  ВЫПОЛНЕНИЕМ  ПРОГРАММНЫХ  МЕРОПРИЯТИЙ</w:t>
      </w:r>
    </w:p>
    <w:p w:rsidR="00F60FAF" w:rsidRPr="00F60FAF" w:rsidRDefault="00F60FAF" w:rsidP="00F60FAF">
      <w:pPr>
        <w:spacing w:after="0" w:line="360" w:lineRule="auto"/>
        <w:ind w:left="360"/>
        <w:jc w:val="center"/>
        <w:rPr>
          <w:rFonts w:ascii="Times New Roman" w:eastAsia="Times New Roman" w:hAnsi="Times New Roman" w:cs="Times New Roman"/>
          <w:b/>
          <w:lang w:eastAsia="ru-RU"/>
        </w:rPr>
      </w:pPr>
    </w:p>
    <w:p w:rsidR="00F60FAF" w:rsidRPr="00F60FAF" w:rsidRDefault="00F60FAF" w:rsidP="00F60FAF">
      <w:pPr>
        <w:spacing w:after="0" w:line="360" w:lineRule="auto"/>
        <w:ind w:left="360" w:firstLine="360"/>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F60FAF" w:rsidRPr="00F60FAF" w:rsidRDefault="00F60FAF" w:rsidP="00F60FAF">
      <w:pPr>
        <w:numPr>
          <w:ilvl w:val="0"/>
          <w:numId w:val="4"/>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нормативно-правовое обеспечение;</w:t>
      </w:r>
    </w:p>
    <w:p w:rsidR="00F60FAF" w:rsidRPr="00F60FAF" w:rsidRDefault="00F60FAF" w:rsidP="00F60FAF">
      <w:pPr>
        <w:numPr>
          <w:ilvl w:val="0"/>
          <w:numId w:val="4"/>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обеспечение населения питьевой водой нормативного качества;</w:t>
      </w:r>
    </w:p>
    <w:p w:rsidR="00F60FAF" w:rsidRPr="00F60FAF" w:rsidRDefault="00F60FAF" w:rsidP="00F60FAF">
      <w:pPr>
        <w:numPr>
          <w:ilvl w:val="0"/>
          <w:numId w:val="4"/>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наличие обустроенных полигонов для захоронения твердых бытовых отходов;</w:t>
      </w:r>
    </w:p>
    <w:p w:rsidR="00F60FAF" w:rsidRPr="00F60FAF" w:rsidRDefault="00F60FAF" w:rsidP="00F60FAF">
      <w:pPr>
        <w:numPr>
          <w:ilvl w:val="0"/>
          <w:numId w:val="4"/>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темпы модернизации коммунальной инфраструктуры.</w:t>
      </w:r>
    </w:p>
    <w:p w:rsidR="00F60FAF" w:rsidRPr="00F60FAF" w:rsidRDefault="00F60FAF" w:rsidP="00F60FAF">
      <w:pPr>
        <w:spacing w:after="0" w:line="240" w:lineRule="auto"/>
        <w:ind w:firstLine="708"/>
        <w:jc w:val="both"/>
        <w:rPr>
          <w:rFonts w:ascii="Times New Roman" w:eastAsia="Times New Roman" w:hAnsi="Times New Roman" w:cs="Times New Roman"/>
          <w:lang w:eastAsia="ru-RU"/>
        </w:rPr>
      </w:pPr>
    </w:p>
    <w:p w:rsidR="00F60FAF" w:rsidRPr="00F60FAF" w:rsidRDefault="00F60FAF" w:rsidP="00F60FAF">
      <w:pPr>
        <w:keepNext/>
        <w:widowControl w:val="0"/>
        <w:spacing w:after="0" w:line="360" w:lineRule="auto"/>
        <w:ind w:firstLine="709"/>
        <w:jc w:val="both"/>
        <w:outlineLvl w:val="0"/>
        <w:rPr>
          <w:rFonts w:ascii="Times New Roman" w:eastAsia="Times New Roman" w:hAnsi="Times New Roman" w:cs="Times New Roman"/>
          <w:b/>
          <w:caps/>
          <w:snapToGrid w:val="0"/>
          <w:lang w:eastAsia="ru-RU"/>
        </w:rPr>
      </w:pPr>
    </w:p>
    <w:p w:rsidR="00F60FAF" w:rsidRPr="00F60FAF" w:rsidRDefault="00F60FAF" w:rsidP="00F60FAF">
      <w:pPr>
        <w:keepNext/>
        <w:widowControl w:val="0"/>
        <w:spacing w:after="0" w:line="360" w:lineRule="auto"/>
        <w:ind w:firstLine="709"/>
        <w:jc w:val="both"/>
        <w:outlineLvl w:val="0"/>
        <w:rPr>
          <w:rFonts w:ascii="Times New Roman" w:eastAsia="Times New Roman" w:hAnsi="Times New Roman" w:cs="Times New Roman"/>
          <w:b/>
          <w:caps/>
          <w:snapToGrid w:val="0"/>
          <w:lang w:eastAsia="ru-RU"/>
        </w:rPr>
      </w:pPr>
      <w:r w:rsidRPr="00F60FAF">
        <w:rPr>
          <w:rFonts w:ascii="Times New Roman" w:eastAsia="Times New Roman" w:hAnsi="Times New Roman" w:cs="Times New Roman"/>
          <w:b/>
          <w:caps/>
          <w:snapToGrid w:val="0"/>
          <w:lang w:eastAsia="ru-RU"/>
        </w:rPr>
        <w:t>Правовое обеспечение реализации Программы</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Реализация полномочий муниципального образования по осуществлению мероприятий программы основана на следующих нормативно- правовых актах:</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Конституция Российской Федерации;</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Гражданский кодекс Российской Федерации;</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Федеральный закон от 06.10.2003 N 131-ФЗ «Об общих принципах организации местного самоуправления в Российской Федерации»; </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lastRenderedPageBreak/>
        <w:t xml:space="preserve">Постановление Правительства РФ от 23 мая </w:t>
      </w:r>
      <w:smartTag w:uri="urn:schemas-microsoft-com:office:smarttags" w:element="metricconverter">
        <w:smartTagPr>
          <w:attr w:name="ProductID" w:val="2006 г"/>
        </w:smartTagPr>
        <w:r w:rsidRPr="00F60FAF">
          <w:rPr>
            <w:rFonts w:ascii="Times New Roman" w:eastAsia="Times New Roman" w:hAnsi="Times New Roman" w:cs="Times New Roman"/>
            <w:lang w:eastAsia="ru-RU"/>
          </w:rPr>
          <w:t>2006 г</w:t>
        </w:r>
      </w:smartTag>
      <w:r w:rsidRPr="00F60FAF">
        <w:rPr>
          <w:rFonts w:ascii="Times New Roman" w:eastAsia="Times New Roman" w:hAnsi="Times New Roman" w:cs="Times New Roman"/>
          <w:lang w:eastAsia="ru-RU"/>
        </w:rPr>
        <w:t>. N 306 "Об утверждении Правил установления и определения нормативов потребления коммунальных услуг";</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Постановление Правительства РФ от 23 мая </w:t>
      </w:r>
      <w:smartTag w:uri="urn:schemas-microsoft-com:office:smarttags" w:element="metricconverter">
        <w:smartTagPr>
          <w:attr w:name="ProductID" w:val="2006 г"/>
        </w:smartTagPr>
        <w:r w:rsidRPr="00F60FAF">
          <w:rPr>
            <w:rFonts w:ascii="Times New Roman" w:eastAsia="Times New Roman" w:hAnsi="Times New Roman" w:cs="Times New Roman"/>
            <w:lang w:eastAsia="ru-RU"/>
          </w:rPr>
          <w:t>2006 г</w:t>
        </w:r>
      </w:smartTag>
      <w:r w:rsidRPr="00F60FAF">
        <w:rPr>
          <w:rFonts w:ascii="Times New Roman" w:eastAsia="Times New Roman" w:hAnsi="Times New Roman" w:cs="Times New Roman"/>
          <w:lang w:eastAsia="ru-RU"/>
        </w:rPr>
        <w:t>. N 307 "О порядке предоставления коммунальных услуг гражданам";</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Постановление Правительства РФ от 14.12.2005 N 761 "О предоставлении субсидий на оплату жилого помещения и коммунальных услуг»;</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Постановление Правительства РФ от 29.08.2005 N 541 "О федеральных стандартах оплаты жилого помещения и коммунальных услуг";</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Постановление Правительства Российской Федерации от 21.01.2006 №25 «Об утверждении Правил пользования жилыми помещениями»; </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F60FAF" w:rsidRPr="00F60FAF" w:rsidRDefault="00F60FAF" w:rsidP="00F60FAF">
      <w:pPr>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Постановление Правительства Российской Федерации от 17.02.2004 №89 «Об утверждении Основ ценообразования в сфере жилищно-коммунального хозяйства»;</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Конституция Республики Бурятия;</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Закон Республики Бурятия «Об общих принципах организации местного самоуправления в Республике Бурятия» (в редакции законов РБ от 30.04.2004г. №698-</w:t>
      </w:r>
      <w:r w:rsidRPr="00F60FAF">
        <w:rPr>
          <w:rFonts w:ascii="Times New Roman" w:eastAsia="Times New Roman" w:hAnsi="Times New Roman" w:cs="Times New Roman"/>
          <w:lang w:val="en-US" w:eastAsia="ru-RU"/>
        </w:rPr>
        <w:t>III</w:t>
      </w:r>
      <w:r w:rsidRPr="00F60FAF">
        <w:rPr>
          <w:rFonts w:ascii="Times New Roman" w:eastAsia="Times New Roman" w:hAnsi="Times New Roman" w:cs="Times New Roman"/>
          <w:lang w:eastAsia="ru-RU"/>
        </w:rPr>
        <w:t>);</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Закон Республики Бурятия от 09.11.2007г. № 2595-</w:t>
      </w:r>
      <w:r w:rsidRPr="00F60FAF">
        <w:rPr>
          <w:rFonts w:ascii="Times New Roman" w:eastAsia="Times New Roman" w:hAnsi="Times New Roman" w:cs="Times New Roman"/>
          <w:lang w:val="en-US" w:eastAsia="ru-RU"/>
        </w:rPr>
        <w:t>III</w:t>
      </w:r>
      <w:r w:rsidRPr="00F60FAF">
        <w:rPr>
          <w:rFonts w:ascii="Times New Roman" w:eastAsia="Times New Roman" w:hAnsi="Times New Roman" w:cs="Times New Roman"/>
          <w:lang w:eastAsia="ru-RU"/>
        </w:rPr>
        <w:t xml:space="preserve"> «О Программе социально-экономического развития Республики Бурятия на 2008-2010 годы и на период до 2017года»;</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Закон Республики Бурятия от 27.12.2007 № 57-</w:t>
      </w:r>
      <w:proofErr w:type="gramStart"/>
      <w:r w:rsidRPr="00F60FAF">
        <w:rPr>
          <w:rFonts w:ascii="Times New Roman" w:eastAsia="Times New Roman" w:hAnsi="Times New Roman" w:cs="Times New Roman"/>
          <w:lang w:val="en-US" w:eastAsia="ru-RU"/>
        </w:rPr>
        <w:t>IV</w:t>
      </w:r>
      <w:r w:rsidRPr="00F60FAF">
        <w:rPr>
          <w:rFonts w:ascii="Times New Roman" w:eastAsia="Times New Roman" w:hAnsi="Times New Roman" w:cs="Times New Roman"/>
          <w:lang w:eastAsia="ru-RU"/>
        </w:rPr>
        <w:t>« О</w:t>
      </w:r>
      <w:proofErr w:type="gramEnd"/>
      <w:r w:rsidRPr="00F60FAF">
        <w:rPr>
          <w:rFonts w:ascii="Times New Roman" w:eastAsia="Times New Roman" w:hAnsi="Times New Roman" w:cs="Times New Roman"/>
          <w:lang w:eastAsia="ru-RU"/>
        </w:rPr>
        <w:t xml:space="preserve"> республиканской целевой программе «Модернизация коммунальной инфраструктуры Республика Бурятия в 2008-2010 годах и на период до 2019 года»;</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 Постановление Правительства Республики Бурятия от 09.11.2006г. № 359 «О предоставлении мер социальной поддержки по оплате жилья и коммунальных услуг отдельным категориям граждан в форме денежных выплат» (с последующими изменениями);</w:t>
      </w: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p>
    <w:p w:rsidR="00F60FAF" w:rsidRPr="00F60FAF" w:rsidRDefault="00F60FAF" w:rsidP="00F60FAF">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Помимо указанных выше нормативно-правовых актов необходимо подготовить перечень дополнительно требующихся нормативно-правовых актов и принять меры по их разработке, обсуждению и принятию.</w:t>
      </w:r>
    </w:p>
    <w:p w:rsidR="00F60FAF" w:rsidRPr="00F60FAF" w:rsidRDefault="00F60FAF" w:rsidP="00F60FAF">
      <w:pPr>
        <w:autoSpaceDE w:val="0"/>
        <w:autoSpaceDN w:val="0"/>
        <w:adjustRightInd w:val="0"/>
        <w:spacing w:after="0" w:line="360" w:lineRule="auto"/>
        <w:ind w:left="-70"/>
        <w:jc w:val="both"/>
        <w:rPr>
          <w:rFonts w:ascii="Times New Roman" w:eastAsia="Times New Roman" w:hAnsi="Times New Roman" w:cs="Times New Roman"/>
          <w:lang w:eastAsia="ru-RU"/>
        </w:rPr>
      </w:pPr>
      <w:r w:rsidRPr="00F60FAF">
        <w:rPr>
          <w:rFonts w:ascii="Times New Roman" w:eastAsia="Times New Roman" w:hAnsi="Times New Roman" w:cs="Times New Roman"/>
          <w:b/>
          <w:lang w:eastAsia="ru-RU"/>
        </w:rPr>
        <w:tab/>
      </w:r>
      <w:r w:rsidRPr="00F60FAF">
        <w:rPr>
          <w:rFonts w:ascii="Times New Roman" w:eastAsia="Times New Roman" w:hAnsi="Times New Roman" w:cs="Times New Roman"/>
          <w:b/>
          <w:lang w:eastAsia="ru-RU"/>
        </w:rPr>
        <w:tab/>
      </w:r>
      <w:r w:rsidRPr="00F60FAF">
        <w:rPr>
          <w:rFonts w:ascii="Times New Roman" w:eastAsia="Times New Roman" w:hAnsi="Times New Roman" w:cs="Times New Roman"/>
          <w:lang w:eastAsia="ru-RU"/>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p>
    <w:p w:rsidR="00F60FAF" w:rsidRPr="00F60FAF" w:rsidRDefault="00F60FAF" w:rsidP="00F60FAF">
      <w:pPr>
        <w:numPr>
          <w:ilvl w:val="0"/>
          <w:numId w:val="3"/>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нормативы потребления горячей воды населением при заборе её из системы отопления;  </w:t>
      </w:r>
    </w:p>
    <w:p w:rsidR="00F60FAF" w:rsidRPr="00F60FAF" w:rsidRDefault="00F60FAF" w:rsidP="00F60FAF">
      <w:pPr>
        <w:numPr>
          <w:ilvl w:val="0"/>
          <w:numId w:val="3"/>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нормы расхода горячей воды для объектов бюджетной сферы и хозяйствующих субъектов при заборе её из системы отопления; </w:t>
      </w:r>
    </w:p>
    <w:p w:rsidR="00F60FAF" w:rsidRPr="00F60FAF" w:rsidRDefault="00F60FAF" w:rsidP="00F60FAF">
      <w:pPr>
        <w:numPr>
          <w:ilvl w:val="0"/>
          <w:numId w:val="3"/>
        </w:numPr>
        <w:spacing w:after="0" w:line="360" w:lineRule="auto"/>
        <w:jc w:val="both"/>
        <w:rPr>
          <w:rFonts w:ascii="Times New Roman" w:eastAsia="Times New Roman" w:hAnsi="Times New Roman" w:cs="Times New Roman"/>
          <w:lang w:eastAsia="ru-RU"/>
        </w:rPr>
      </w:pPr>
      <w:r w:rsidRPr="00F60FAF">
        <w:rPr>
          <w:rFonts w:ascii="Times New Roman" w:eastAsia="Times New Roman" w:hAnsi="Times New Roman" w:cs="Times New Roman"/>
          <w:lang w:eastAsia="ru-RU"/>
        </w:rPr>
        <w:t xml:space="preserve">регламентацию сбора и захоронения твёрдых бытовых отходов; </w:t>
      </w:r>
    </w:p>
    <w:p w:rsidR="00F60FAF" w:rsidRPr="00F60FAF" w:rsidRDefault="00F60FAF" w:rsidP="00F60FAF">
      <w:pPr>
        <w:spacing w:after="0" w:line="240" w:lineRule="auto"/>
        <w:rPr>
          <w:rFonts w:ascii="Times New Roman" w:eastAsia="Times New Roman" w:hAnsi="Times New Roman" w:cs="Times New Roman"/>
          <w:lang w:eastAsia="ru-RU"/>
        </w:rPr>
      </w:pPr>
    </w:p>
    <w:p w:rsidR="00F60FAF" w:rsidRPr="00F60FAF" w:rsidRDefault="00F60FAF" w:rsidP="00F60FAF">
      <w:pPr>
        <w:spacing w:after="0" w:line="240" w:lineRule="auto"/>
        <w:ind w:firstLine="708"/>
        <w:jc w:val="both"/>
        <w:rPr>
          <w:rFonts w:ascii="Times New Roman" w:eastAsia="Times New Roman" w:hAnsi="Times New Roman" w:cs="Times New Roman"/>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Pr>
        <w:spacing w:after="0" w:line="240" w:lineRule="auto"/>
        <w:rPr>
          <w:rFonts w:ascii="Times New Roman" w:eastAsia="Times New Roman" w:hAnsi="Times New Roman" w:cs="Times New Roman"/>
          <w:sz w:val="24"/>
          <w:szCs w:val="24"/>
          <w:lang w:eastAsia="ru-RU"/>
        </w:rPr>
      </w:pPr>
    </w:p>
    <w:p w:rsidR="00F60FAF" w:rsidRPr="00F60FAF" w:rsidRDefault="00F60FAF" w:rsidP="00F60FAF"/>
    <w:p w:rsidR="00E62510" w:rsidRDefault="00E62510"/>
    <w:sectPr w:rsidR="00E62510" w:rsidSect="00F60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D33"/>
    <w:multiLevelType w:val="hybridMultilevel"/>
    <w:tmpl w:val="7A160AD4"/>
    <w:lvl w:ilvl="0" w:tplc="C6320170">
      <w:start w:val="1"/>
      <w:numFmt w:val="decimal"/>
      <w:lvlText w:val="%1."/>
      <w:lvlJc w:val="left"/>
      <w:pPr>
        <w:tabs>
          <w:tab w:val="num" w:pos="720"/>
        </w:tabs>
        <w:ind w:left="720" w:hanging="360"/>
      </w:pPr>
    </w:lvl>
    <w:lvl w:ilvl="1" w:tplc="6A408F9A">
      <w:numFmt w:val="none"/>
      <w:lvlText w:val=""/>
      <w:lvlJc w:val="left"/>
      <w:pPr>
        <w:tabs>
          <w:tab w:val="num" w:pos="360"/>
        </w:tabs>
      </w:pPr>
    </w:lvl>
    <w:lvl w:ilvl="2" w:tplc="9170229C">
      <w:numFmt w:val="none"/>
      <w:lvlText w:val=""/>
      <w:lvlJc w:val="left"/>
      <w:pPr>
        <w:tabs>
          <w:tab w:val="num" w:pos="360"/>
        </w:tabs>
      </w:pPr>
    </w:lvl>
    <w:lvl w:ilvl="3" w:tplc="1B0E4E0C">
      <w:numFmt w:val="none"/>
      <w:lvlText w:val=""/>
      <w:lvlJc w:val="left"/>
      <w:pPr>
        <w:tabs>
          <w:tab w:val="num" w:pos="360"/>
        </w:tabs>
      </w:pPr>
    </w:lvl>
    <w:lvl w:ilvl="4" w:tplc="B47A533C">
      <w:numFmt w:val="none"/>
      <w:lvlText w:val=""/>
      <w:lvlJc w:val="left"/>
      <w:pPr>
        <w:tabs>
          <w:tab w:val="num" w:pos="360"/>
        </w:tabs>
      </w:pPr>
    </w:lvl>
    <w:lvl w:ilvl="5" w:tplc="9870820C">
      <w:numFmt w:val="none"/>
      <w:lvlText w:val=""/>
      <w:lvlJc w:val="left"/>
      <w:pPr>
        <w:tabs>
          <w:tab w:val="num" w:pos="360"/>
        </w:tabs>
      </w:pPr>
    </w:lvl>
    <w:lvl w:ilvl="6" w:tplc="AFE45DAA">
      <w:numFmt w:val="none"/>
      <w:lvlText w:val=""/>
      <w:lvlJc w:val="left"/>
      <w:pPr>
        <w:tabs>
          <w:tab w:val="num" w:pos="360"/>
        </w:tabs>
      </w:pPr>
    </w:lvl>
    <w:lvl w:ilvl="7" w:tplc="AAFC2DEC">
      <w:numFmt w:val="none"/>
      <w:lvlText w:val=""/>
      <w:lvlJc w:val="left"/>
      <w:pPr>
        <w:tabs>
          <w:tab w:val="num" w:pos="360"/>
        </w:tabs>
      </w:pPr>
    </w:lvl>
    <w:lvl w:ilvl="8" w:tplc="2AB0FB8C">
      <w:numFmt w:val="none"/>
      <w:lvlText w:val=""/>
      <w:lvlJc w:val="left"/>
      <w:pPr>
        <w:tabs>
          <w:tab w:val="num" w:pos="360"/>
        </w:tabs>
      </w:pPr>
    </w:lvl>
  </w:abstractNum>
  <w:abstractNum w:abstractNumId="1" w15:restartNumberingAfterBreak="0">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2B2F88"/>
    <w:multiLevelType w:val="hybridMultilevel"/>
    <w:tmpl w:val="00841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B638F"/>
    <w:multiLevelType w:val="hybridMultilevel"/>
    <w:tmpl w:val="CC488D7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39815BB7"/>
    <w:multiLevelType w:val="hybridMultilevel"/>
    <w:tmpl w:val="2E12D2CA"/>
    <w:lvl w:ilvl="0" w:tplc="D4241C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2D3F96"/>
    <w:multiLevelType w:val="hybridMultilevel"/>
    <w:tmpl w:val="D63EBB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64123EC"/>
    <w:multiLevelType w:val="hybridMultilevel"/>
    <w:tmpl w:val="8B38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603A17"/>
    <w:multiLevelType w:val="hybridMultilevel"/>
    <w:tmpl w:val="827E9FD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725A2ABB"/>
    <w:multiLevelType w:val="hybridMultilevel"/>
    <w:tmpl w:val="BA30762A"/>
    <w:lvl w:ilvl="0" w:tplc="1FF4402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30317C1"/>
    <w:multiLevelType w:val="hybridMultilevel"/>
    <w:tmpl w:val="C1DE091A"/>
    <w:lvl w:ilvl="0" w:tplc="A2B811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7"/>
  </w:num>
  <w:num w:numId="6">
    <w:abstractNumId w:val="9"/>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8F"/>
    <w:rsid w:val="002F6FCB"/>
    <w:rsid w:val="003A6ABA"/>
    <w:rsid w:val="009A528F"/>
    <w:rsid w:val="00E16703"/>
    <w:rsid w:val="00E62510"/>
    <w:rsid w:val="00F6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D2F86CF0-44A4-4A58-861D-47C4E507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
    <w:next w:val="a"/>
    <w:link w:val="10"/>
    <w:qFormat/>
    <w:rsid w:val="00F60FAF"/>
    <w:pPr>
      <w:keepNext/>
      <w:spacing w:after="0" w:line="360" w:lineRule="auto"/>
      <w:ind w:firstLine="720"/>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F60FA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60FAF"/>
  </w:style>
  <w:style w:type="table" w:styleId="a3">
    <w:name w:val="Table Grid"/>
    <w:basedOn w:val="a1"/>
    <w:rsid w:val="00F60FA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rsid w:val="00F60F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F60FAF"/>
    <w:rPr>
      <w:rFonts w:ascii="Times New Roman" w:eastAsia="Times New Roman" w:hAnsi="Times New Roman" w:cs="Times New Roman"/>
      <w:sz w:val="24"/>
      <w:szCs w:val="24"/>
      <w:lang w:eastAsia="ru-RU"/>
    </w:rPr>
  </w:style>
  <w:style w:type="character" w:styleId="a6">
    <w:name w:val="page number"/>
    <w:basedOn w:val="a0"/>
    <w:rsid w:val="00F60FAF"/>
  </w:style>
  <w:style w:type="paragraph" w:styleId="a7">
    <w:name w:val="Body Text Indent"/>
    <w:basedOn w:val="a"/>
    <w:link w:val="a8"/>
    <w:uiPriority w:val="99"/>
    <w:unhideWhenUsed/>
    <w:rsid w:val="00F60FAF"/>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rsid w:val="00F60FAF"/>
    <w:rPr>
      <w:rFonts w:ascii="Times New Roman" w:eastAsia="Times New Roman" w:hAnsi="Times New Roman" w:cs="Times New Roman"/>
      <w:sz w:val="20"/>
      <w:szCs w:val="20"/>
      <w:lang w:eastAsia="ru-RU"/>
    </w:rPr>
  </w:style>
  <w:style w:type="paragraph" w:customStyle="1" w:styleId="ConsCell">
    <w:name w:val="ConsCell"/>
    <w:rsid w:val="00F60FAF"/>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9">
    <w:name w:val="List Paragraph"/>
    <w:basedOn w:val="a"/>
    <w:uiPriority w:val="34"/>
    <w:qFormat/>
    <w:rsid w:val="00F60FAF"/>
    <w:pPr>
      <w:spacing w:after="200" w:line="276" w:lineRule="auto"/>
      <w:ind w:left="720"/>
      <w:contextualSpacing/>
    </w:pPr>
    <w:rPr>
      <w:rFonts w:ascii="Calibri" w:eastAsia="Calibri" w:hAnsi="Calibri" w:cs="Times New Roman"/>
    </w:rPr>
  </w:style>
  <w:style w:type="paragraph" w:customStyle="1" w:styleId="aa">
    <w:name w:val="нормативка"/>
    <w:basedOn w:val="a"/>
    <w:rsid w:val="00F60FAF"/>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нак Знак Знак Знак Знак Знак1 Знак Знак Знак Знак1 Знак Знак Знак Знак"/>
    <w:aliases w:val=" Знак Знак Знак Знак Знак Знак1 Знак Знак Знак Знак Знак Знак Знак Знак Знак Знак Знак Знак Знак Знак Знак Знак Знак Знак Знак Знак Знак Знак Знак"/>
    <w:basedOn w:val="a"/>
    <w:rsid w:val="00F60FAF"/>
    <w:pPr>
      <w:spacing w:after="0" w:line="240" w:lineRule="auto"/>
    </w:pPr>
    <w:rPr>
      <w:rFonts w:ascii="Verdana" w:eastAsia="Times New Roman" w:hAnsi="Verdana" w:cs="Verdana"/>
      <w:sz w:val="20"/>
      <w:szCs w:val="20"/>
      <w:lang w:val="en-US"/>
    </w:rPr>
  </w:style>
  <w:style w:type="paragraph" w:styleId="ab">
    <w:name w:val="Body Text"/>
    <w:basedOn w:val="a"/>
    <w:link w:val="ac"/>
    <w:unhideWhenUsed/>
    <w:rsid w:val="00F60FAF"/>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60FAF"/>
    <w:rPr>
      <w:rFonts w:ascii="Times New Roman" w:eastAsia="Times New Roman" w:hAnsi="Times New Roman" w:cs="Times New Roman"/>
      <w:sz w:val="28"/>
      <w:szCs w:val="20"/>
      <w:lang w:eastAsia="ru-RU"/>
    </w:rPr>
  </w:style>
  <w:style w:type="paragraph" w:customStyle="1" w:styleId="ConsPlusNormal">
    <w:name w:val="ConsPlusNormal"/>
    <w:rsid w:val="00F60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Обычный + 0"/>
    <w:basedOn w:val="a"/>
    <w:rsid w:val="00F60FAF"/>
    <w:pPr>
      <w:spacing w:after="0" w:line="360" w:lineRule="auto"/>
    </w:pPr>
    <w:rPr>
      <w:rFonts w:ascii="Times New Roman" w:eastAsia="Times New Roman" w:hAnsi="Times New Roman" w:cs="Times New Roman"/>
      <w:sz w:val="28"/>
      <w:szCs w:val="24"/>
      <w:lang w:eastAsia="ru-RU"/>
    </w:rPr>
  </w:style>
  <w:style w:type="paragraph" w:styleId="ad">
    <w:name w:val="header"/>
    <w:basedOn w:val="a"/>
    <w:link w:val="ae"/>
    <w:rsid w:val="00F60F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F60FAF"/>
    <w:rPr>
      <w:rFonts w:ascii="Times New Roman" w:eastAsia="Times New Roman" w:hAnsi="Times New Roman" w:cs="Times New Roman"/>
      <w:sz w:val="24"/>
      <w:szCs w:val="24"/>
      <w:lang w:eastAsia="ru-RU"/>
    </w:rPr>
  </w:style>
  <w:style w:type="paragraph" w:customStyle="1" w:styleId="ConsNormal">
    <w:name w:val="ConsNormal"/>
    <w:rsid w:val="00F60FA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uiPriority w:val="99"/>
    <w:semiHidden/>
    <w:unhideWhenUsed/>
    <w:rsid w:val="00F60FAF"/>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F60F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2022-07-12T01:49:00Z</cp:lastPrinted>
  <dcterms:created xsi:type="dcterms:W3CDTF">2022-07-01T06:12:00Z</dcterms:created>
  <dcterms:modified xsi:type="dcterms:W3CDTF">2022-07-12T01:51:00Z</dcterms:modified>
</cp:coreProperties>
</file>