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proofErr w:type="spellStart"/>
      <w:r w:rsidR="00424CCD">
        <w:rPr>
          <w:b w:val="0"/>
          <w:bCs w:val="0"/>
        </w:rPr>
        <w:t>Е.П.Гармаева</w:t>
      </w:r>
      <w:proofErr w:type="spellEnd"/>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proofErr w:type="spellStart"/>
      <w:r>
        <w:rPr>
          <w:b w:val="0"/>
          <w:bCs w:val="0"/>
          <w:szCs w:val="24"/>
        </w:rPr>
        <w:t>А.А.Шелухеев</w:t>
      </w:r>
      <w:proofErr w:type="spellEnd"/>
    </w:p>
    <w:p w:rsidR="00670976" w:rsidRDefault="00670976" w:rsidP="00B13617">
      <w:pPr>
        <w:pStyle w:val="a6"/>
        <w:spacing w:line="276" w:lineRule="auto"/>
        <w:ind w:left="6732" w:firstLine="348"/>
        <w:jc w:val="both"/>
        <w:rPr>
          <w:b w:val="0"/>
          <w:bCs w:val="0"/>
          <w:szCs w:val="24"/>
        </w:rPr>
      </w:pPr>
    </w:p>
    <w:p w:rsidR="00FF2F88" w:rsidRPr="00D557E5" w:rsidRDefault="00FF2F88"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D91058">
        <w:rPr>
          <w:rFonts w:ascii="Times New Roman" w:hAnsi="Times New Roman"/>
          <w:b w:val="0"/>
          <w:i w:val="0"/>
          <w:sz w:val="24"/>
          <w:szCs w:val="24"/>
        </w:rPr>
        <w:t>Мухоршибирское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D91058">
        <w:rPr>
          <w:rFonts w:ascii="Times New Roman" w:hAnsi="Times New Roman"/>
          <w:b w:val="0"/>
          <w:i w:val="0"/>
          <w:sz w:val="24"/>
          <w:szCs w:val="24"/>
        </w:rPr>
        <w:t>Мухоршибирское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7804C2"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7804C2"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FF2F88">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7804C2"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7804C2"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7804C2"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7804C2" w:rsidP="00B13617">
            <w:pPr>
              <w:spacing w:after="0"/>
              <w:jc w:val="center"/>
              <w:rPr>
                <w:rFonts w:ascii="Times New Roman CYR" w:hAnsi="Times New Roman CYR"/>
                <w:sz w:val="24"/>
                <w:szCs w:val="24"/>
              </w:rPr>
            </w:pPr>
            <w:r>
              <w:rPr>
                <w:rFonts w:ascii="Times New Roman CYR" w:hAnsi="Times New Roman CYR"/>
                <w:sz w:val="24"/>
                <w:szCs w:val="24"/>
              </w:rPr>
              <w:t>2</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552743">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 xml:space="preserve">планируемого размещения объектов </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7804C2" w:rsidP="00B13617">
            <w:pPr>
              <w:spacing w:after="0"/>
              <w:jc w:val="center"/>
              <w:rPr>
                <w:rFonts w:ascii="Times New Roman CYR" w:hAnsi="Times New Roman CYR"/>
                <w:sz w:val="24"/>
                <w:szCs w:val="24"/>
              </w:rPr>
            </w:pPr>
            <w:r>
              <w:rPr>
                <w:rFonts w:ascii="Times New Roman CYR" w:hAnsi="Times New Roman CYR"/>
                <w:sz w:val="24"/>
                <w:szCs w:val="24"/>
              </w:rPr>
              <w:t>2</w:t>
            </w:r>
          </w:p>
        </w:tc>
      </w:tr>
      <w:tr w:rsidR="007804C2" w:rsidRPr="00074BB6" w:rsidTr="0012590A">
        <w:trPr>
          <w:trHeight w:val="416"/>
          <w:jc w:val="center"/>
        </w:trPr>
        <w:tc>
          <w:tcPr>
            <w:tcW w:w="817" w:type="dxa"/>
            <w:vAlign w:val="center"/>
          </w:tcPr>
          <w:p w:rsidR="007804C2" w:rsidRPr="00DE4511" w:rsidRDefault="007804C2"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6</w:t>
            </w:r>
          </w:p>
        </w:tc>
        <w:tc>
          <w:tcPr>
            <w:tcW w:w="6670" w:type="dxa"/>
            <w:vAlign w:val="center"/>
          </w:tcPr>
          <w:p w:rsidR="007804C2" w:rsidRDefault="007804C2" w:rsidP="00552743">
            <w:pPr>
              <w:spacing w:after="0"/>
              <w:rPr>
                <w:rFonts w:ascii="Times New Roman CYR" w:eastAsia="Calibri" w:hAnsi="Times New Roman CYR"/>
                <w:sz w:val="24"/>
                <w:szCs w:val="24"/>
              </w:rPr>
            </w:pPr>
            <w:r>
              <w:rPr>
                <w:rFonts w:ascii="Times New Roman CYR" w:eastAsia="Calibri" w:hAnsi="Times New Roman CYR"/>
                <w:sz w:val="24"/>
                <w:szCs w:val="24"/>
              </w:rPr>
              <w:t>Генеральный план с.Мухоршибирь</w:t>
            </w:r>
          </w:p>
        </w:tc>
        <w:tc>
          <w:tcPr>
            <w:tcW w:w="1056" w:type="dxa"/>
            <w:vAlign w:val="center"/>
          </w:tcPr>
          <w:p w:rsidR="007804C2" w:rsidRPr="00DE4511" w:rsidRDefault="007804C2" w:rsidP="00B13617">
            <w:pPr>
              <w:spacing w:after="0"/>
              <w:jc w:val="center"/>
              <w:rPr>
                <w:rFonts w:ascii="Times New Roman CYR" w:hAnsi="Times New Roman CYR"/>
                <w:sz w:val="24"/>
                <w:szCs w:val="24"/>
              </w:rPr>
            </w:pPr>
            <w:r>
              <w:rPr>
                <w:rFonts w:ascii="Times New Roman CYR" w:hAnsi="Times New Roman CYR"/>
                <w:sz w:val="24"/>
                <w:szCs w:val="24"/>
              </w:rPr>
              <w:t>6</w:t>
            </w:r>
          </w:p>
        </w:tc>
        <w:tc>
          <w:tcPr>
            <w:tcW w:w="1053" w:type="dxa"/>
            <w:vAlign w:val="center"/>
          </w:tcPr>
          <w:p w:rsidR="007804C2" w:rsidRPr="00DE4511" w:rsidRDefault="007804C2" w:rsidP="00B13617">
            <w:pPr>
              <w:spacing w:after="0"/>
              <w:jc w:val="center"/>
              <w:rPr>
                <w:rFonts w:ascii="Times New Roman CYR" w:hAnsi="Times New Roman CYR"/>
                <w:sz w:val="24"/>
                <w:szCs w:val="24"/>
              </w:rPr>
            </w:pPr>
            <w:r>
              <w:rPr>
                <w:rFonts w:ascii="Times New Roman CYR" w:hAnsi="Times New Roman CYR"/>
                <w:sz w:val="24"/>
                <w:szCs w:val="24"/>
              </w:rPr>
              <w:t>2</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4E2460" w:rsidRDefault="004E2460" w:rsidP="001429E1">
      <w:pPr>
        <w:spacing w:after="0"/>
        <w:jc w:val="center"/>
        <w:rPr>
          <w:rFonts w:ascii="Times New Roman CYR" w:hAnsi="Times New Roman CYR" w:cs="Times New Roman CYR"/>
          <w:b/>
          <w:sz w:val="24"/>
          <w:szCs w:val="24"/>
        </w:rPr>
      </w:pPr>
    </w:p>
    <w:p w:rsidR="00FF2F88" w:rsidRDefault="00FF2F88" w:rsidP="001429E1">
      <w:pPr>
        <w:spacing w:after="0"/>
        <w:jc w:val="center"/>
        <w:rPr>
          <w:rFonts w:ascii="Times New Roman CYR" w:hAnsi="Times New Roman CYR" w:cs="Times New Roman CYR"/>
          <w:b/>
          <w:sz w:val="24"/>
          <w:szCs w:val="24"/>
        </w:rPr>
      </w:pPr>
    </w:p>
    <w:p w:rsidR="004E2460" w:rsidRDefault="004E2460" w:rsidP="001429E1">
      <w:pPr>
        <w:spacing w:after="0"/>
        <w:jc w:val="center"/>
        <w:rPr>
          <w:rFonts w:ascii="Times New Roman CYR" w:hAnsi="Times New Roman CYR" w:cs="Times New Roman CYR"/>
          <w:b/>
          <w:sz w:val="24"/>
          <w:szCs w:val="24"/>
        </w:rPr>
      </w:pPr>
    </w:p>
    <w:p w:rsidR="004E2460" w:rsidRDefault="004E2460" w:rsidP="001429E1">
      <w:pPr>
        <w:spacing w:after="0"/>
        <w:jc w:val="center"/>
        <w:rPr>
          <w:rFonts w:ascii="Times New Roman CYR" w:hAnsi="Times New Roman CYR" w:cs="Times New Roman CYR"/>
          <w:b/>
          <w:sz w:val="24"/>
          <w:szCs w:val="24"/>
        </w:rPr>
      </w:pPr>
    </w:p>
    <w:p w:rsidR="00FF2F88" w:rsidRDefault="00FF2F8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sz w:val="24"/>
                <w:szCs w:val="24"/>
              </w:rPr>
            </w:pPr>
          </w:p>
        </w:tc>
        <w:tc>
          <w:tcPr>
            <w:tcW w:w="7835" w:type="dxa"/>
          </w:tcPr>
          <w:p w:rsidR="00B13617" w:rsidRPr="001429E1" w:rsidRDefault="00B13617" w:rsidP="00FE53DE">
            <w:pPr>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FE53DE">
            <w:pPr>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FE53DE">
            <w:pPr>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B13617"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2542C9" w:rsidRPr="001429E1" w:rsidTr="000D7918">
        <w:trPr>
          <w:jc w:val="center"/>
        </w:trPr>
        <w:tc>
          <w:tcPr>
            <w:tcW w:w="816" w:type="dxa"/>
          </w:tcPr>
          <w:p w:rsidR="002542C9"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835" w:type="dxa"/>
          </w:tcPr>
          <w:p w:rsidR="002542C9" w:rsidRDefault="002542C9" w:rsidP="00FE53DE">
            <w:pPr>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2542C9"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4E2460" w:rsidRPr="001429E1" w:rsidTr="000D7918">
        <w:trPr>
          <w:jc w:val="center"/>
        </w:trPr>
        <w:tc>
          <w:tcPr>
            <w:tcW w:w="816"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4</w:t>
            </w:r>
            <w:r w:rsidR="004E2460" w:rsidRPr="001429E1">
              <w:rPr>
                <w:rFonts w:ascii="Times New Roman CYR" w:hAnsi="Times New Roman CYR" w:cs="Times New Roman CYR"/>
                <w:sz w:val="24"/>
                <w:szCs w:val="24"/>
              </w:rPr>
              <w:t>.</w:t>
            </w:r>
          </w:p>
        </w:tc>
        <w:tc>
          <w:tcPr>
            <w:tcW w:w="7835" w:type="dxa"/>
          </w:tcPr>
          <w:p w:rsidR="004E2460" w:rsidRPr="001429E1" w:rsidRDefault="004E2460" w:rsidP="004E2460">
            <w:pPr>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4E2460" w:rsidRPr="001429E1" w:rsidTr="000D7918">
        <w:trPr>
          <w:jc w:val="center"/>
        </w:trPr>
        <w:tc>
          <w:tcPr>
            <w:tcW w:w="816"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5</w:t>
            </w:r>
            <w:r w:rsidR="004E2460" w:rsidRPr="001429E1">
              <w:rPr>
                <w:rFonts w:ascii="Times New Roman CYR" w:hAnsi="Times New Roman CYR" w:cs="Times New Roman CYR"/>
                <w:sz w:val="24"/>
                <w:szCs w:val="24"/>
              </w:rPr>
              <w:t>.</w:t>
            </w:r>
          </w:p>
        </w:tc>
        <w:tc>
          <w:tcPr>
            <w:tcW w:w="7835" w:type="dxa"/>
          </w:tcPr>
          <w:p w:rsidR="004E2460" w:rsidRPr="001429E1" w:rsidRDefault="004E2460" w:rsidP="004E2460">
            <w:pPr>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4E2460" w:rsidRPr="001429E1" w:rsidTr="000D7918">
        <w:trPr>
          <w:jc w:val="center"/>
        </w:trPr>
        <w:tc>
          <w:tcPr>
            <w:tcW w:w="816"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6</w:t>
            </w:r>
            <w:r w:rsidR="004E2460" w:rsidRPr="001429E1">
              <w:rPr>
                <w:rFonts w:ascii="Times New Roman CYR" w:hAnsi="Times New Roman CYR" w:cs="Times New Roman CYR"/>
                <w:sz w:val="24"/>
                <w:szCs w:val="24"/>
              </w:rPr>
              <w:t>.</w:t>
            </w:r>
          </w:p>
        </w:tc>
        <w:tc>
          <w:tcPr>
            <w:tcW w:w="7835" w:type="dxa"/>
          </w:tcPr>
          <w:p w:rsidR="004E2460" w:rsidRPr="001429E1" w:rsidRDefault="004E2460" w:rsidP="004E2460">
            <w:pPr>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9"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4E2460" w:rsidRPr="001429E1" w:rsidTr="000D7918">
        <w:trPr>
          <w:jc w:val="center"/>
        </w:trPr>
        <w:tc>
          <w:tcPr>
            <w:tcW w:w="816"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7</w:t>
            </w:r>
            <w:r w:rsidR="004E2460" w:rsidRPr="001429E1">
              <w:rPr>
                <w:rFonts w:ascii="Times New Roman CYR" w:hAnsi="Times New Roman CYR" w:cs="Times New Roman CYR"/>
                <w:sz w:val="24"/>
                <w:szCs w:val="24"/>
              </w:rPr>
              <w:t>.</w:t>
            </w:r>
          </w:p>
        </w:tc>
        <w:tc>
          <w:tcPr>
            <w:tcW w:w="7835" w:type="dxa"/>
          </w:tcPr>
          <w:p w:rsidR="004E2460" w:rsidRPr="001429E1" w:rsidRDefault="004E2460" w:rsidP="004E2460">
            <w:pPr>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4E2460" w:rsidRPr="001429E1" w:rsidRDefault="004E2460"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4E2460" w:rsidRPr="001429E1" w:rsidTr="000D7918">
        <w:trPr>
          <w:jc w:val="center"/>
        </w:trPr>
        <w:tc>
          <w:tcPr>
            <w:tcW w:w="816" w:type="dxa"/>
          </w:tcPr>
          <w:p w:rsidR="004E2460"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8</w:t>
            </w:r>
            <w:r w:rsidR="004E2460">
              <w:rPr>
                <w:rFonts w:ascii="Times New Roman CYR" w:hAnsi="Times New Roman CYR" w:cs="Times New Roman CYR"/>
                <w:sz w:val="24"/>
                <w:szCs w:val="24"/>
              </w:rPr>
              <w:t>.</w:t>
            </w:r>
          </w:p>
        </w:tc>
        <w:tc>
          <w:tcPr>
            <w:tcW w:w="7835" w:type="dxa"/>
          </w:tcPr>
          <w:p w:rsidR="004E2460" w:rsidRDefault="004E2460" w:rsidP="004E2460">
            <w:pPr>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4E2460" w:rsidRPr="001429E1" w:rsidRDefault="004E2460"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w:t>
            </w:r>
            <w:r w:rsidR="002542C9">
              <w:rPr>
                <w:rFonts w:ascii="Times New Roman CYR" w:hAnsi="Times New Roman CYR" w:cs="Times New Roman CYR"/>
                <w:sz w:val="24"/>
                <w:szCs w:val="24"/>
              </w:rPr>
              <w:t>0</w:t>
            </w:r>
          </w:p>
        </w:tc>
      </w:tr>
      <w:tr w:rsidR="004E2460" w:rsidTr="000D7918">
        <w:trPr>
          <w:jc w:val="center"/>
        </w:trPr>
        <w:tc>
          <w:tcPr>
            <w:tcW w:w="816" w:type="dxa"/>
          </w:tcPr>
          <w:p w:rsidR="004E2460" w:rsidRDefault="004E2460" w:rsidP="00FE53DE">
            <w:pPr>
              <w:jc w:val="center"/>
              <w:rPr>
                <w:rFonts w:ascii="Times New Roman CYR" w:hAnsi="Times New Roman CYR" w:cs="Times New Roman CYR"/>
                <w:sz w:val="24"/>
                <w:szCs w:val="24"/>
              </w:rPr>
            </w:pPr>
          </w:p>
        </w:tc>
        <w:tc>
          <w:tcPr>
            <w:tcW w:w="7835" w:type="dxa"/>
          </w:tcPr>
          <w:p w:rsidR="004E2460" w:rsidRPr="001429E1" w:rsidRDefault="004E2460" w:rsidP="00FE53DE">
            <w:pPr>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4E2460"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4E2460" w:rsidTr="000D7918">
        <w:trPr>
          <w:jc w:val="center"/>
        </w:trPr>
        <w:tc>
          <w:tcPr>
            <w:tcW w:w="816" w:type="dxa"/>
          </w:tcPr>
          <w:p w:rsidR="004E2460" w:rsidRDefault="004E2460"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4E2460" w:rsidRPr="001429E1" w:rsidRDefault="004E2460" w:rsidP="00AD0502">
            <w:pPr>
              <w:rPr>
                <w:rFonts w:ascii="Times New Roman CYR" w:hAnsi="Times New Roman CYR" w:cs="Times New Roman CYR"/>
                <w:sz w:val="24"/>
                <w:szCs w:val="24"/>
              </w:rPr>
            </w:pPr>
            <w:r>
              <w:rPr>
                <w:rFonts w:ascii="Times New Roman CYR" w:hAnsi="Times New Roman CYR" w:cs="Times New Roman CYR"/>
                <w:sz w:val="24"/>
                <w:szCs w:val="24"/>
              </w:rPr>
              <w:t>Схемы расположения земельных участков на кадастровом плане территории</w:t>
            </w:r>
          </w:p>
        </w:tc>
        <w:tc>
          <w:tcPr>
            <w:tcW w:w="919" w:type="dxa"/>
          </w:tcPr>
          <w:p w:rsidR="004E2460"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4E2460" w:rsidRPr="001429E1" w:rsidTr="000D7918">
        <w:trPr>
          <w:jc w:val="center"/>
        </w:trPr>
        <w:tc>
          <w:tcPr>
            <w:tcW w:w="816" w:type="dxa"/>
          </w:tcPr>
          <w:p w:rsidR="004E2460" w:rsidRDefault="004E2460" w:rsidP="00FE53DE">
            <w:pPr>
              <w:jc w:val="center"/>
              <w:rPr>
                <w:rFonts w:ascii="Times New Roman CYR" w:hAnsi="Times New Roman CYR" w:cs="Times New Roman CYR"/>
                <w:sz w:val="24"/>
                <w:szCs w:val="24"/>
              </w:rPr>
            </w:pPr>
          </w:p>
        </w:tc>
        <w:tc>
          <w:tcPr>
            <w:tcW w:w="7835" w:type="dxa"/>
          </w:tcPr>
          <w:p w:rsidR="004E2460" w:rsidRPr="00C61142" w:rsidRDefault="004E2460" w:rsidP="00FE53DE">
            <w:pPr>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4E2460" w:rsidRPr="001429E1" w:rsidRDefault="002542C9"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D91058" w:rsidRDefault="006566A8" w:rsidP="00D91058">
      <w:pPr>
        <w:spacing w:after="0"/>
        <w:ind w:firstLine="708"/>
        <w:jc w:val="both"/>
        <w:rPr>
          <w:rFonts w:ascii="Times New Roman" w:eastAsia="Times New Roman" w:hAnsi="Times New Roman" w:cs="Times New Roman"/>
          <w:sz w:val="24"/>
          <w:szCs w:val="24"/>
          <w:u w:val="single"/>
        </w:rPr>
      </w:pPr>
      <w:r w:rsidRPr="007E7B29">
        <w:rPr>
          <w:rFonts w:ascii="Times New Roman CYR" w:hAnsi="Times New Roman CYR" w:cs="Times New Roman CYR"/>
          <w:sz w:val="24"/>
          <w:szCs w:val="24"/>
        </w:rPr>
        <w:t>Генеральный план МО СП «</w:t>
      </w:r>
      <w:r w:rsidR="00D91058">
        <w:rPr>
          <w:rFonts w:ascii="Times New Roman CYR" w:hAnsi="Times New Roman CYR" w:cs="Times New Roman CYR"/>
          <w:sz w:val="24"/>
          <w:szCs w:val="24"/>
        </w:rPr>
        <w:t>Мухоршибирское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8A336D">
        <w:rPr>
          <w:rFonts w:ascii="Times New Roman CYR" w:hAnsi="Times New Roman CYR" w:cs="Times New Roman CYR"/>
          <w:sz w:val="24"/>
          <w:szCs w:val="24"/>
        </w:rPr>
        <w:t>201</w:t>
      </w:r>
      <w:r w:rsidR="00D91058">
        <w:rPr>
          <w:rFonts w:ascii="Times New Roman CYR" w:hAnsi="Times New Roman CYR" w:cs="Times New Roman CYR"/>
          <w:sz w:val="24"/>
          <w:szCs w:val="24"/>
        </w:rPr>
        <w:t>2</w:t>
      </w:r>
      <w:r w:rsidR="00242AA8" w:rsidRPr="008A336D">
        <w:rPr>
          <w:rFonts w:ascii="Times New Roman CYR" w:hAnsi="Times New Roman CYR" w:cs="Times New Roman CYR"/>
          <w:sz w:val="24"/>
          <w:szCs w:val="24"/>
        </w:rPr>
        <w:t xml:space="preserve"> году и утверж</w:t>
      </w:r>
      <w:r w:rsidR="007E7B29" w:rsidRPr="008A336D">
        <w:rPr>
          <w:rFonts w:ascii="Times New Roman CYR" w:hAnsi="Times New Roman CYR" w:cs="Times New Roman CYR"/>
          <w:sz w:val="24"/>
          <w:szCs w:val="24"/>
        </w:rPr>
        <w:t xml:space="preserve">ден </w:t>
      </w:r>
      <w:r w:rsidR="007E7B29" w:rsidRPr="008A336D">
        <w:rPr>
          <w:rFonts w:ascii="Times New Roman CYR" w:hAnsi="Times New Roman CYR"/>
          <w:color w:val="000000"/>
          <w:sz w:val="24"/>
          <w:szCs w:val="24"/>
        </w:rPr>
        <w:t xml:space="preserve">Решением Совета депутатов </w:t>
      </w:r>
      <w:r w:rsidR="00D91058">
        <w:rPr>
          <w:rFonts w:ascii="Times New Roman CYR" w:hAnsi="Times New Roman CYR"/>
          <w:color w:val="000000"/>
          <w:sz w:val="24"/>
          <w:szCs w:val="24"/>
        </w:rPr>
        <w:t>МО «</w:t>
      </w:r>
      <w:r w:rsidR="00DF096A" w:rsidRPr="008A336D">
        <w:rPr>
          <w:rFonts w:ascii="Times New Roman CYR" w:hAnsi="Times New Roman CYR"/>
          <w:color w:val="000000"/>
          <w:sz w:val="24"/>
          <w:szCs w:val="24"/>
        </w:rPr>
        <w:t>Мухоршибир</w:t>
      </w:r>
      <w:r w:rsidR="007E7B29" w:rsidRPr="008A336D">
        <w:rPr>
          <w:rFonts w:ascii="Times New Roman CYR" w:hAnsi="Times New Roman CYR"/>
          <w:color w:val="000000"/>
          <w:sz w:val="24"/>
          <w:szCs w:val="24"/>
        </w:rPr>
        <w:t>ск</w:t>
      </w:r>
      <w:r w:rsidR="00D91058">
        <w:rPr>
          <w:rFonts w:ascii="Times New Roman CYR" w:hAnsi="Times New Roman CYR"/>
          <w:color w:val="000000"/>
          <w:sz w:val="24"/>
          <w:szCs w:val="24"/>
        </w:rPr>
        <w:t>ий район»</w:t>
      </w:r>
      <w:r w:rsidR="007E7B29" w:rsidRPr="008A336D">
        <w:rPr>
          <w:rFonts w:ascii="Times New Roman CYR" w:hAnsi="Times New Roman CYR"/>
          <w:color w:val="000000"/>
          <w:sz w:val="24"/>
          <w:szCs w:val="24"/>
        </w:rPr>
        <w:t xml:space="preserve"> </w:t>
      </w:r>
      <w:r w:rsidR="00D91058" w:rsidRPr="00D91058">
        <w:rPr>
          <w:rFonts w:ascii="Times New Roman" w:eastAsia="Times New Roman" w:hAnsi="Times New Roman" w:cs="Times New Roman"/>
          <w:sz w:val="24"/>
          <w:szCs w:val="24"/>
        </w:rPr>
        <w:t>от 10.07.2012 № 314</w:t>
      </w:r>
      <w:r w:rsidR="00D91058">
        <w:rPr>
          <w:rFonts w:ascii="Times New Roman" w:eastAsia="Times New Roman" w:hAnsi="Times New Roman" w:cs="Times New Roman"/>
          <w:sz w:val="24"/>
          <w:szCs w:val="24"/>
        </w:rPr>
        <w:t>.</w:t>
      </w:r>
      <w:r w:rsidR="00D91058">
        <w:rPr>
          <w:rFonts w:ascii="Times New Roman" w:eastAsia="Times New Roman" w:hAnsi="Times New Roman" w:cs="Times New Roman"/>
          <w:sz w:val="24"/>
          <w:szCs w:val="24"/>
          <w:u w:val="single"/>
        </w:rPr>
        <w:t xml:space="preserve"> </w:t>
      </w:r>
    </w:p>
    <w:p w:rsidR="004E2460" w:rsidRPr="004E2460" w:rsidRDefault="004E2460" w:rsidP="00D91058">
      <w:pPr>
        <w:spacing w:after="0"/>
        <w:ind w:firstLine="708"/>
        <w:jc w:val="both"/>
        <w:rPr>
          <w:rFonts w:ascii="Times New Roman" w:eastAsia="Times New Roman" w:hAnsi="Times New Roman" w:cs="Times New Roman"/>
          <w:sz w:val="24"/>
          <w:szCs w:val="24"/>
        </w:rPr>
      </w:pPr>
      <w:r w:rsidRPr="004E2460">
        <w:rPr>
          <w:rFonts w:ascii="Times New Roman" w:eastAsia="Times New Roman" w:hAnsi="Times New Roman" w:cs="Times New Roman"/>
          <w:sz w:val="24"/>
          <w:szCs w:val="24"/>
        </w:rPr>
        <w:t>В 2018 году</w:t>
      </w:r>
      <w:r>
        <w:rPr>
          <w:rFonts w:ascii="Times New Roman" w:eastAsia="Times New Roman" w:hAnsi="Times New Roman" w:cs="Times New Roman"/>
          <w:sz w:val="24"/>
          <w:szCs w:val="24"/>
        </w:rPr>
        <w:t xml:space="preserve"> в генеральный план были внесены изменения для приведения в соответствие</w:t>
      </w:r>
      <w:r w:rsidRPr="004E2460">
        <w:rPr>
          <w:rFonts w:ascii="Times New Roman" w:hAnsi="Times New Roman"/>
          <w:sz w:val="24"/>
          <w:szCs w:val="24"/>
        </w:rPr>
        <w:t xml:space="preserve"> </w:t>
      </w:r>
      <w:r>
        <w:rPr>
          <w:rFonts w:ascii="Times New Roman" w:hAnsi="Times New Roman"/>
          <w:sz w:val="24"/>
          <w:szCs w:val="24"/>
        </w:rPr>
        <w:t>с ч. 5¹ статьи</w:t>
      </w:r>
      <w:r w:rsidRPr="009668C2">
        <w:rPr>
          <w:rFonts w:ascii="Times New Roman" w:hAnsi="Times New Roman"/>
          <w:sz w:val="24"/>
          <w:szCs w:val="24"/>
        </w:rPr>
        <w:t xml:space="preserve"> 23 Градостроительного кодекса Российской Федерации.</w:t>
      </w:r>
      <w:r w:rsidRPr="004E2460">
        <w:rPr>
          <w:rFonts w:ascii="Times New Roman" w:hAnsi="Times New Roman"/>
          <w:sz w:val="24"/>
          <w:szCs w:val="24"/>
        </w:rPr>
        <w:t xml:space="preserve"> </w:t>
      </w:r>
      <w:r>
        <w:rPr>
          <w:rFonts w:ascii="Times New Roman" w:hAnsi="Times New Roman"/>
          <w:sz w:val="24"/>
          <w:szCs w:val="24"/>
        </w:rPr>
        <w:t>с ч. 5¹ статьи</w:t>
      </w:r>
      <w:r w:rsidRPr="009668C2">
        <w:rPr>
          <w:rFonts w:ascii="Times New Roman" w:hAnsi="Times New Roman"/>
          <w:sz w:val="24"/>
          <w:szCs w:val="24"/>
        </w:rPr>
        <w:t xml:space="preserve"> 23 Градостроительного кодекса Российской Федерации.</w:t>
      </w:r>
      <w:r w:rsidR="00D87106">
        <w:rPr>
          <w:rFonts w:ascii="Times New Roman" w:hAnsi="Times New Roman"/>
          <w:sz w:val="24"/>
          <w:szCs w:val="24"/>
        </w:rPr>
        <w:t xml:space="preserve"> Генеральный план с изменениями был утвержден Решением Совета депутатов МО «Мухоршибирский район» от 29.11.2018 №231.</w:t>
      </w:r>
    </w:p>
    <w:p w:rsidR="00153F02" w:rsidRPr="007F38D2" w:rsidRDefault="00153F02" w:rsidP="00D91058">
      <w:pPr>
        <w:spacing w:after="0"/>
        <w:ind w:firstLine="708"/>
        <w:jc w:val="both"/>
        <w:rPr>
          <w:rFonts w:ascii="Times New Roman" w:hAnsi="Times New Roman"/>
          <w:sz w:val="24"/>
          <w:szCs w:val="24"/>
        </w:rPr>
      </w:pPr>
      <w:r w:rsidRPr="007F38D2">
        <w:rPr>
          <w:rFonts w:ascii="Times New Roman" w:hAnsi="Times New Roman"/>
          <w:sz w:val="24"/>
          <w:szCs w:val="24"/>
        </w:rPr>
        <w:t>Данным проектом внесения изменений в генеральный план предусматривается изменение границ функциональных зон и пер</w:t>
      </w:r>
      <w:r w:rsidR="00D87106">
        <w:rPr>
          <w:rFonts w:ascii="Times New Roman" w:hAnsi="Times New Roman"/>
          <w:sz w:val="24"/>
          <w:szCs w:val="24"/>
        </w:rPr>
        <w:t>ечня объектов местного значения в связи с размещением водозаборных сооружений.</w:t>
      </w:r>
    </w:p>
    <w:p w:rsidR="006566A8" w:rsidRPr="00F25FF0" w:rsidRDefault="006566A8" w:rsidP="007E7B29">
      <w:pPr>
        <w:pStyle w:val="af1"/>
        <w:rPr>
          <w:rFonts w:ascii="Times New Roman CYR" w:hAnsi="Times New Roman CYR" w:cs="Times New Roman CYR"/>
        </w:rPr>
      </w:pPr>
      <w:proofErr w:type="gramStart"/>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roofErr w:type="gramEnd"/>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4E2460" w:rsidRDefault="004E2460"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4E2460" w:rsidRDefault="004E2460" w:rsidP="004E2460">
      <w:pPr>
        <w:pStyle w:val="af"/>
        <w:tabs>
          <w:tab w:val="left" w:pos="0"/>
        </w:tabs>
        <w:autoSpaceDE w:val="0"/>
        <w:autoSpaceDN w:val="0"/>
        <w:adjustRightInd w:val="0"/>
        <w:spacing w:after="0"/>
        <w:ind w:left="0"/>
        <w:jc w:val="center"/>
        <w:rPr>
          <w:rFonts w:ascii="Times New Roman CYR" w:hAnsi="Times New Roman CYR" w:cs="Times New Roman CYR"/>
          <w:b/>
          <w:bCs/>
          <w:iCs/>
          <w:sz w:val="24"/>
          <w:szCs w:val="24"/>
        </w:rPr>
      </w:pPr>
    </w:p>
    <w:p w:rsidR="004E2460" w:rsidRDefault="004E2460" w:rsidP="004E2460">
      <w:pPr>
        <w:pStyle w:val="af"/>
        <w:tabs>
          <w:tab w:val="left" w:pos="0"/>
        </w:tabs>
        <w:autoSpaceDE w:val="0"/>
        <w:autoSpaceDN w:val="0"/>
        <w:adjustRightInd w:val="0"/>
        <w:spacing w:after="0"/>
        <w:ind w:left="0"/>
        <w:jc w:val="center"/>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153F02" w:rsidRPr="006A159C" w:rsidRDefault="00153F02" w:rsidP="00153F02">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A159C">
        <w:rPr>
          <w:rFonts w:ascii="Times New Roman" w:hAnsi="Times New Roman"/>
          <w:bCs/>
          <w:iCs/>
          <w:sz w:val="24"/>
          <w:szCs w:val="24"/>
          <w:lang w:eastAsia="ru-RU"/>
        </w:rPr>
        <w:t>водоохранные</w:t>
      </w:r>
      <w:proofErr w:type="spellEnd"/>
      <w:r w:rsidRPr="006A159C">
        <w:rPr>
          <w:rFonts w:ascii="Times New Roman" w:hAnsi="Times New Roman"/>
          <w:bCs/>
          <w:iCs/>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A159C">
        <w:rPr>
          <w:rFonts w:ascii="Times New Roman" w:hAnsi="Times New Roman"/>
          <w:bCs/>
          <w:iCs/>
          <w:sz w:val="24"/>
          <w:szCs w:val="24"/>
          <w:lang w:eastAsia="ru-RU"/>
        </w:rPr>
        <w:t>приаэродромная</w:t>
      </w:r>
      <w:proofErr w:type="spellEnd"/>
      <w:r w:rsidRPr="006A159C">
        <w:rPr>
          <w:rFonts w:ascii="Times New Roman" w:hAnsi="Times New Roman"/>
          <w:bCs/>
          <w:iCs/>
          <w:sz w:val="24"/>
          <w:szCs w:val="24"/>
          <w:lang w:eastAsia="ru-RU"/>
        </w:rPr>
        <w:t xml:space="preserve">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03568C" w:rsidP="0003568C">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F678EC" w:rsidRPr="00AD0A08" w:rsidTr="008A2D53">
        <w:trPr>
          <w:cantSplit/>
          <w:trHeight w:val="645"/>
          <w:jc w:val="center"/>
        </w:trPr>
        <w:tc>
          <w:tcPr>
            <w:tcW w:w="621" w:type="dxa"/>
          </w:tcPr>
          <w:p w:rsidR="00F678EC" w:rsidRPr="00F678EC" w:rsidRDefault="00F678EC" w:rsidP="00F678EC">
            <w:pPr>
              <w:spacing w:after="0"/>
              <w:ind w:left="-6"/>
              <w:jc w:val="center"/>
              <w:rPr>
                <w:rFonts w:ascii="Times New Roman CYR" w:hAnsi="Times New Roman CYR"/>
                <w:b/>
                <w:color w:val="000000"/>
              </w:rPr>
            </w:pPr>
            <w:r w:rsidRPr="00F678EC">
              <w:rPr>
                <w:rFonts w:ascii="Times New Roman CYR" w:hAnsi="Times New Roman CYR"/>
                <w:b/>
                <w:color w:val="000000"/>
              </w:rPr>
              <w:t>№ п/п</w:t>
            </w:r>
          </w:p>
        </w:tc>
        <w:tc>
          <w:tcPr>
            <w:tcW w:w="1854"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color w:val="000000"/>
              </w:rPr>
              <w:t>Зоны с особыми условиями использования территории</w:t>
            </w:r>
          </w:p>
        </w:tc>
        <w:tc>
          <w:tcPr>
            <w:tcW w:w="2720"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color w:val="000000"/>
              </w:rPr>
              <w:t>Назначение объекта</w:t>
            </w:r>
          </w:p>
        </w:tc>
        <w:tc>
          <w:tcPr>
            <w:tcW w:w="2028"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rPr>
              <w:t>Параметры и</w:t>
            </w:r>
            <w:r w:rsidRPr="00F678EC">
              <w:rPr>
                <w:rFonts w:ascii="Times New Roman CYR" w:hAnsi="Times New Roman CYR"/>
              </w:rPr>
              <w:t xml:space="preserve"> </w:t>
            </w:r>
            <w:r w:rsidRPr="00F678EC">
              <w:rPr>
                <w:rFonts w:ascii="Times New Roman CYR" w:hAnsi="Times New Roman CYR"/>
                <w:b/>
                <w:color w:val="000000"/>
              </w:rPr>
              <w:t>размеры ограничений</w:t>
            </w:r>
          </w:p>
        </w:tc>
        <w:tc>
          <w:tcPr>
            <w:tcW w:w="2517" w:type="dxa"/>
          </w:tcPr>
          <w:p w:rsidR="00F678EC" w:rsidRPr="00F678EC" w:rsidRDefault="00F678EC" w:rsidP="00F678EC">
            <w:pPr>
              <w:autoSpaceDE w:val="0"/>
              <w:autoSpaceDN w:val="0"/>
              <w:adjustRightInd w:val="0"/>
              <w:spacing w:after="0"/>
              <w:jc w:val="center"/>
              <w:rPr>
                <w:rFonts w:ascii="Times New Roman CYR" w:hAnsi="Times New Roman CYR" w:cs="TimesNewRoman"/>
              </w:rPr>
            </w:pPr>
          </w:p>
          <w:p w:rsidR="00F678EC" w:rsidRPr="00F678EC" w:rsidRDefault="00F678EC" w:rsidP="00F678EC">
            <w:pPr>
              <w:autoSpaceDE w:val="0"/>
              <w:autoSpaceDN w:val="0"/>
              <w:adjustRightInd w:val="0"/>
              <w:spacing w:after="0"/>
              <w:jc w:val="center"/>
              <w:rPr>
                <w:rFonts w:ascii="Times New Roman CYR" w:hAnsi="Times New Roman CYR" w:cs="TimesNewRoman"/>
                <w:b/>
              </w:rPr>
            </w:pPr>
            <w:r w:rsidRPr="00F678EC">
              <w:rPr>
                <w:rFonts w:ascii="Times New Roman CYR" w:hAnsi="Times New Roman CYR" w:cs="TimesNewRoman"/>
                <w:b/>
              </w:rPr>
              <w:t>Нормативный</w:t>
            </w:r>
          </w:p>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cs="TimesNewRoman"/>
                <w:b/>
              </w:rPr>
              <w:t>документ</w:t>
            </w:r>
          </w:p>
        </w:tc>
      </w:tr>
      <w:tr w:rsidR="00D91058" w:rsidRPr="00AD0A08" w:rsidTr="008A2D53">
        <w:trPr>
          <w:cantSplit/>
          <w:trHeight w:val="415"/>
          <w:jc w:val="center"/>
        </w:trPr>
        <w:tc>
          <w:tcPr>
            <w:tcW w:w="621" w:type="dxa"/>
            <w:vMerge w:val="restart"/>
            <w:vAlign w:val="center"/>
          </w:tcPr>
          <w:p w:rsidR="00D91058" w:rsidRPr="00F678EC" w:rsidRDefault="00D91058" w:rsidP="00F678EC">
            <w:pPr>
              <w:spacing w:after="0"/>
              <w:ind w:left="-6"/>
              <w:jc w:val="center"/>
              <w:rPr>
                <w:rFonts w:ascii="Times New Roman CYR" w:hAnsi="Times New Roman CYR"/>
                <w:color w:val="000000"/>
              </w:rPr>
            </w:pPr>
            <w:r w:rsidRPr="00F678EC">
              <w:rPr>
                <w:rFonts w:ascii="Times New Roman CYR" w:hAnsi="Times New Roman CYR"/>
                <w:color w:val="000000"/>
              </w:rPr>
              <w:t>1</w:t>
            </w:r>
          </w:p>
        </w:tc>
        <w:tc>
          <w:tcPr>
            <w:tcW w:w="1854" w:type="dxa"/>
            <w:vMerge w:val="restart"/>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Охранная зона</w:t>
            </w:r>
          </w:p>
        </w:tc>
        <w:tc>
          <w:tcPr>
            <w:tcW w:w="2720" w:type="dxa"/>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D91058" w:rsidRPr="00F678EC" w:rsidRDefault="00D91058" w:rsidP="00D91058">
            <w:pPr>
              <w:spacing w:after="0"/>
              <w:rPr>
                <w:rFonts w:ascii="Times New Roman CYR" w:hAnsi="Times New Roman CYR"/>
                <w:color w:val="000000"/>
              </w:rPr>
            </w:pPr>
            <w:r w:rsidRPr="00F678EC">
              <w:rPr>
                <w:rFonts w:ascii="Times New Roman CYR" w:hAnsi="Times New Roman CYR"/>
                <w:color w:val="000000"/>
              </w:rPr>
              <w:t xml:space="preserve">ЛЭП </w:t>
            </w:r>
            <w:r>
              <w:rPr>
                <w:rFonts w:ascii="Times New Roman CYR" w:hAnsi="Times New Roman CYR"/>
                <w:color w:val="000000"/>
              </w:rPr>
              <w:t>220</w:t>
            </w:r>
            <w:r w:rsidRPr="00F678EC">
              <w:rPr>
                <w:rFonts w:ascii="Times New Roman CYR" w:hAnsi="Times New Roman CYR"/>
                <w:color w:val="000000"/>
              </w:rPr>
              <w:t xml:space="preserve"> кВ</w:t>
            </w:r>
          </w:p>
        </w:tc>
        <w:tc>
          <w:tcPr>
            <w:tcW w:w="2028" w:type="dxa"/>
            <w:vAlign w:val="center"/>
          </w:tcPr>
          <w:p w:rsidR="00D91058" w:rsidRPr="00F678EC" w:rsidRDefault="00D91058" w:rsidP="00D91058">
            <w:pPr>
              <w:spacing w:after="0"/>
              <w:jc w:val="center"/>
              <w:rPr>
                <w:rFonts w:ascii="Times New Roman CYR" w:hAnsi="Times New Roman CYR"/>
                <w:color w:val="000000"/>
              </w:rPr>
            </w:pPr>
            <w:r>
              <w:rPr>
                <w:rFonts w:ascii="Times New Roman CYR" w:hAnsi="Times New Roman CYR"/>
                <w:color w:val="000000"/>
              </w:rPr>
              <w:t>2</w:t>
            </w:r>
            <w:r w:rsidRPr="00F678EC">
              <w:rPr>
                <w:rFonts w:ascii="Times New Roman CYR" w:hAnsi="Times New Roman CYR"/>
                <w:color w:val="000000"/>
              </w:rPr>
              <w:t>5 м</w:t>
            </w:r>
            <w:r>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val="restart"/>
          </w:tcPr>
          <w:p w:rsidR="00D91058" w:rsidRPr="00F678EC" w:rsidRDefault="00D91058" w:rsidP="00F678EC">
            <w:pPr>
              <w:spacing w:after="0"/>
              <w:rPr>
                <w:rFonts w:ascii="Times New Roman CYR" w:hAnsi="Times New Roman CYR"/>
              </w:rPr>
            </w:pPr>
            <w:r w:rsidRPr="00F678EC">
              <w:rPr>
                <w:rFonts w:ascii="Times New Roman CYR" w:hAnsi="Times New Roman CYR"/>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D91058" w:rsidRPr="00AD0A08" w:rsidTr="008A2D53">
        <w:trPr>
          <w:cantSplit/>
          <w:trHeight w:val="415"/>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D91058">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D91058" w:rsidRPr="00F678EC" w:rsidRDefault="00D91058" w:rsidP="00D91058">
            <w:pPr>
              <w:spacing w:after="0"/>
              <w:rPr>
                <w:rFonts w:ascii="Times New Roman CYR" w:hAnsi="Times New Roman CYR"/>
                <w:color w:val="000000"/>
              </w:rPr>
            </w:pPr>
            <w:r w:rsidRPr="00F678EC">
              <w:rPr>
                <w:rFonts w:ascii="Times New Roman CYR" w:hAnsi="Times New Roman CYR"/>
                <w:color w:val="000000"/>
              </w:rPr>
              <w:t xml:space="preserve">ЛЭП </w:t>
            </w:r>
            <w:r>
              <w:rPr>
                <w:rFonts w:ascii="Times New Roman CYR" w:hAnsi="Times New Roman CYR"/>
                <w:color w:val="000000"/>
              </w:rPr>
              <w:t>110</w:t>
            </w:r>
            <w:r w:rsidRPr="00F678EC">
              <w:rPr>
                <w:rFonts w:ascii="Times New Roman CYR" w:hAnsi="Times New Roman CYR"/>
                <w:color w:val="000000"/>
              </w:rPr>
              <w:t xml:space="preserve"> кВ</w:t>
            </w:r>
          </w:p>
        </w:tc>
        <w:tc>
          <w:tcPr>
            <w:tcW w:w="2028" w:type="dxa"/>
            <w:vAlign w:val="center"/>
          </w:tcPr>
          <w:p w:rsidR="00D91058" w:rsidRPr="00F678EC" w:rsidRDefault="00D91058" w:rsidP="00D91058">
            <w:pPr>
              <w:spacing w:after="0"/>
              <w:jc w:val="center"/>
              <w:rPr>
                <w:rFonts w:ascii="Times New Roman CYR" w:hAnsi="Times New Roman CYR"/>
                <w:color w:val="000000"/>
              </w:rPr>
            </w:pPr>
            <w:r>
              <w:rPr>
                <w:rFonts w:ascii="Times New Roman CYR" w:hAnsi="Times New Roman CYR"/>
                <w:color w:val="000000"/>
              </w:rPr>
              <w:t>20</w:t>
            </w:r>
            <w:r w:rsidRPr="00F678EC">
              <w:rPr>
                <w:rFonts w:ascii="Times New Roman CYR" w:hAnsi="Times New Roman CYR"/>
                <w:color w:val="000000"/>
              </w:rPr>
              <w:t xml:space="preserve"> м</w:t>
            </w:r>
            <w:r>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tcPr>
          <w:p w:rsidR="00D91058" w:rsidRPr="00F678EC" w:rsidRDefault="00D91058" w:rsidP="00F678EC">
            <w:pPr>
              <w:spacing w:after="0"/>
              <w:rPr>
                <w:rFonts w:ascii="Times New Roman CYR" w:hAnsi="Times New Roman CYR"/>
              </w:rPr>
            </w:pPr>
          </w:p>
        </w:tc>
      </w:tr>
      <w:tr w:rsidR="00D91058" w:rsidRPr="00AD0A08" w:rsidTr="008A2D53">
        <w:trPr>
          <w:cantSplit/>
          <w:trHeight w:val="415"/>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D91058">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D91058" w:rsidRPr="00F678EC" w:rsidRDefault="00D91058" w:rsidP="00D91058">
            <w:pPr>
              <w:spacing w:after="0"/>
              <w:rPr>
                <w:rFonts w:ascii="Times New Roman CYR" w:hAnsi="Times New Roman CYR"/>
                <w:color w:val="000000"/>
              </w:rPr>
            </w:pPr>
            <w:r w:rsidRPr="00F678EC">
              <w:rPr>
                <w:rFonts w:ascii="Times New Roman CYR" w:hAnsi="Times New Roman CYR"/>
                <w:color w:val="000000"/>
              </w:rPr>
              <w:t>ЛЭП 35 кВ</w:t>
            </w:r>
          </w:p>
        </w:tc>
        <w:tc>
          <w:tcPr>
            <w:tcW w:w="2028" w:type="dxa"/>
            <w:vAlign w:val="center"/>
          </w:tcPr>
          <w:p w:rsidR="00D91058" w:rsidRPr="00F678EC" w:rsidRDefault="00D91058" w:rsidP="00D91058">
            <w:pPr>
              <w:spacing w:after="0"/>
              <w:jc w:val="center"/>
              <w:rPr>
                <w:rFonts w:ascii="Times New Roman CYR" w:hAnsi="Times New Roman CYR"/>
                <w:color w:val="000000"/>
              </w:rPr>
            </w:pPr>
            <w:r w:rsidRPr="00F678EC">
              <w:rPr>
                <w:rFonts w:ascii="Times New Roman CYR" w:hAnsi="Times New Roman CYR"/>
                <w:color w:val="000000"/>
              </w:rPr>
              <w:t>15 м</w:t>
            </w:r>
            <w:r>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tcPr>
          <w:p w:rsidR="00D91058" w:rsidRPr="00F678EC" w:rsidRDefault="00D91058" w:rsidP="00F678EC">
            <w:pPr>
              <w:spacing w:after="0"/>
              <w:rPr>
                <w:rFonts w:ascii="Times New Roman CYR" w:hAnsi="Times New Roman CYR"/>
              </w:rPr>
            </w:pPr>
          </w:p>
        </w:tc>
      </w:tr>
      <w:tr w:rsidR="00D91058" w:rsidRPr="00AD0A08" w:rsidTr="008A2D53">
        <w:trPr>
          <w:cantSplit/>
          <w:trHeight w:val="415"/>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ЛЭП 10 кВ</w:t>
            </w:r>
          </w:p>
        </w:tc>
        <w:tc>
          <w:tcPr>
            <w:tcW w:w="2028" w:type="dxa"/>
            <w:vAlign w:val="center"/>
          </w:tcPr>
          <w:p w:rsidR="00D91058" w:rsidRPr="00F678EC" w:rsidRDefault="00D91058" w:rsidP="00D91058">
            <w:pPr>
              <w:spacing w:after="0"/>
              <w:jc w:val="center"/>
              <w:rPr>
                <w:rFonts w:ascii="Times New Roman CYR" w:hAnsi="Times New Roman CYR"/>
                <w:color w:val="000000"/>
              </w:rPr>
            </w:pPr>
            <w:r w:rsidRPr="00F678EC">
              <w:rPr>
                <w:rFonts w:ascii="Times New Roman CYR" w:hAnsi="Times New Roman CYR"/>
                <w:color w:val="000000"/>
              </w:rPr>
              <w:t>10 м</w:t>
            </w:r>
            <w:r>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tcPr>
          <w:p w:rsidR="00D91058" w:rsidRPr="00F678EC" w:rsidRDefault="00D91058" w:rsidP="00F678EC">
            <w:pPr>
              <w:spacing w:after="0"/>
              <w:rPr>
                <w:rFonts w:ascii="Times New Roman CYR" w:hAnsi="Times New Roman CYR"/>
              </w:rPr>
            </w:pPr>
          </w:p>
        </w:tc>
      </w:tr>
      <w:tr w:rsidR="00D91058" w:rsidRPr="00AD0A08" w:rsidTr="008A2D53">
        <w:trPr>
          <w:cantSplit/>
          <w:trHeight w:val="415"/>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E80E53">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D91058" w:rsidRPr="00F678EC" w:rsidRDefault="00D91058" w:rsidP="00153F02">
            <w:pPr>
              <w:spacing w:after="0"/>
              <w:rPr>
                <w:rFonts w:ascii="Times New Roman CYR" w:hAnsi="Times New Roman CYR"/>
                <w:color w:val="000000"/>
              </w:rPr>
            </w:pPr>
            <w:r w:rsidRPr="00F678EC">
              <w:rPr>
                <w:rFonts w:ascii="Times New Roman CYR" w:hAnsi="Times New Roman CYR"/>
                <w:color w:val="000000"/>
              </w:rPr>
              <w:t xml:space="preserve">ЛЭП </w:t>
            </w:r>
            <w:r>
              <w:rPr>
                <w:rFonts w:ascii="Times New Roman CYR" w:hAnsi="Times New Roman CYR"/>
                <w:color w:val="000000"/>
              </w:rPr>
              <w:t>0,4</w:t>
            </w:r>
            <w:r w:rsidRPr="00F678EC">
              <w:rPr>
                <w:rFonts w:ascii="Times New Roman CYR" w:hAnsi="Times New Roman CYR"/>
                <w:color w:val="000000"/>
              </w:rPr>
              <w:t xml:space="preserve"> кВ</w:t>
            </w:r>
          </w:p>
        </w:tc>
        <w:tc>
          <w:tcPr>
            <w:tcW w:w="2028" w:type="dxa"/>
            <w:vAlign w:val="center"/>
          </w:tcPr>
          <w:p w:rsidR="00D91058" w:rsidRPr="00F678EC" w:rsidRDefault="00D91058" w:rsidP="00D91058">
            <w:pPr>
              <w:spacing w:after="0"/>
              <w:jc w:val="center"/>
              <w:rPr>
                <w:rFonts w:ascii="Times New Roman CYR" w:hAnsi="Times New Roman CYR"/>
                <w:color w:val="000000"/>
              </w:rPr>
            </w:pPr>
            <w:r>
              <w:rPr>
                <w:rFonts w:ascii="Times New Roman CYR" w:hAnsi="Times New Roman CYR"/>
                <w:color w:val="000000"/>
              </w:rPr>
              <w:t>2</w:t>
            </w:r>
            <w:r w:rsidRPr="00F678EC">
              <w:rPr>
                <w:rFonts w:ascii="Times New Roman CYR" w:hAnsi="Times New Roman CYR"/>
                <w:color w:val="000000"/>
              </w:rPr>
              <w:t xml:space="preserve"> м</w:t>
            </w:r>
            <w:r>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tcPr>
          <w:p w:rsidR="00D91058" w:rsidRPr="00F678EC" w:rsidRDefault="00D91058" w:rsidP="00F678EC">
            <w:pPr>
              <w:spacing w:after="0"/>
              <w:rPr>
                <w:rFonts w:ascii="Times New Roman CYR" w:hAnsi="Times New Roman CYR"/>
              </w:rPr>
            </w:pPr>
          </w:p>
        </w:tc>
      </w:tr>
      <w:tr w:rsidR="00D91058" w:rsidRPr="00AD0A08" w:rsidTr="008A2D53">
        <w:trPr>
          <w:cantSplit/>
          <w:trHeight w:val="415"/>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 xml:space="preserve">Придорожные полосы автомобильных дорог федерального значения </w:t>
            </w:r>
          </w:p>
        </w:tc>
        <w:tc>
          <w:tcPr>
            <w:tcW w:w="2028" w:type="dxa"/>
            <w:vAlign w:val="center"/>
          </w:tcPr>
          <w:p w:rsidR="00D91058" w:rsidRPr="00F678EC" w:rsidRDefault="00D91058" w:rsidP="00F678EC">
            <w:pPr>
              <w:spacing w:after="0"/>
              <w:jc w:val="center"/>
              <w:rPr>
                <w:rFonts w:ascii="Times New Roman CYR" w:hAnsi="Times New Roman CYR"/>
                <w:color w:val="000000"/>
              </w:rPr>
            </w:pPr>
            <w:r>
              <w:rPr>
                <w:rFonts w:ascii="Times New Roman CYR" w:hAnsi="Times New Roman CYR"/>
                <w:color w:val="000000"/>
              </w:rPr>
              <w:t>50-</w:t>
            </w:r>
            <w:r w:rsidRPr="00F678EC">
              <w:rPr>
                <w:rFonts w:ascii="Times New Roman CYR" w:hAnsi="Times New Roman CYR"/>
                <w:color w:val="000000"/>
              </w:rPr>
              <w:t>75 м</w:t>
            </w:r>
            <w:r w:rsidRPr="002E7B03">
              <w:rPr>
                <w:color w:val="000000"/>
              </w:rPr>
              <w:t xml:space="preserve"> </w:t>
            </w:r>
            <w:r w:rsidRPr="00D91058">
              <w:rPr>
                <w:rFonts w:ascii="Times New Roman" w:hAnsi="Times New Roman" w:cs="Times New Roman"/>
                <w:color w:val="000000"/>
              </w:rPr>
              <w:t>по обе стороны от кромки земляного полотна дороги</w:t>
            </w:r>
          </w:p>
        </w:tc>
        <w:tc>
          <w:tcPr>
            <w:tcW w:w="2517" w:type="dxa"/>
          </w:tcPr>
          <w:p w:rsidR="00D91058" w:rsidRPr="00F678EC" w:rsidRDefault="00D91058" w:rsidP="00F678EC">
            <w:pPr>
              <w:spacing w:after="0"/>
              <w:rPr>
                <w:rFonts w:ascii="Times New Roman CYR" w:hAnsi="Times New Roman CYR"/>
              </w:rPr>
            </w:pPr>
            <w:r w:rsidRPr="00F678EC">
              <w:rPr>
                <w:rFonts w:ascii="Times New Roman CYR" w:eastAsia="Calibri" w:hAnsi="Times New Roman CYR"/>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D91058" w:rsidRPr="00AD0A08" w:rsidTr="008A2D53">
        <w:trPr>
          <w:cantSplit/>
          <w:trHeight w:val="415"/>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D91058">
            <w:pPr>
              <w:spacing w:after="0"/>
              <w:rPr>
                <w:rFonts w:ascii="Times New Roman CYR" w:hAnsi="Times New Roman CYR"/>
                <w:color w:val="000000"/>
              </w:rPr>
            </w:pPr>
          </w:p>
        </w:tc>
        <w:tc>
          <w:tcPr>
            <w:tcW w:w="2720" w:type="dxa"/>
            <w:vAlign w:val="center"/>
          </w:tcPr>
          <w:p w:rsidR="00D91058" w:rsidRPr="00F678EC" w:rsidRDefault="00D91058" w:rsidP="00D91058">
            <w:pPr>
              <w:spacing w:after="0"/>
              <w:jc w:val="center"/>
              <w:rPr>
                <w:rFonts w:ascii="Times New Roman CYR" w:hAnsi="Times New Roman CYR"/>
                <w:color w:val="000000"/>
              </w:rPr>
            </w:pPr>
            <w:r w:rsidRPr="00F678EC">
              <w:rPr>
                <w:rFonts w:ascii="Times New Roman CYR" w:hAnsi="Times New Roman CYR"/>
                <w:color w:val="000000"/>
              </w:rPr>
              <w:t xml:space="preserve">Придорожные полосы автомобильных дорог </w:t>
            </w:r>
            <w:r>
              <w:rPr>
                <w:rFonts w:ascii="Times New Roman CYR" w:hAnsi="Times New Roman CYR"/>
                <w:color w:val="000000"/>
              </w:rPr>
              <w:t>регионального</w:t>
            </w:r>
            <w:r w:rsidRPr="00F678EC">
              <w:rPr>
                <w:rFonts w:ascii="Times New Roman CYR" w:hAnsi="Times New Roman CYR"/>
                <w:color w:val="000000"/>
              </w:rPr>
              <w:t xml:space="preserve"> значения</w:t>
            </w:r>
          </w:p>
        </w:tc>
        <w:tc>
          <w:tcPr>
            <w:tcW w:w="2028" w:type="dxa"/>
            <w:vAlign w:val="center"/>
          </w:tcPr>
          <w:p w:rsidR="00D91058" w:rsidRDefault="00D91058" w:rsidP="00F678EC">
            <w:pPr>
              <w:spacing w:after="0"/>
              <w:jc w:val="center"/>
              <w:rPr>
                <w:rFonts w:ascii="Times New Roman CYR" w:hAnsi="Times New Roman CYR"/>
                <w:color w:val="000000"/>
              </w:rPr>
            </w:pPr>
            <w:r>
              <w:rPr>
                <w:rFonts w:ascii="Times New Roman CYR" w:hAnsi="Times New Roman CYR"/>
                <w:color w:val="000000"/>
              </w:rPr>
              <w:t xml:space="preserve">50 </w:t>
            </w:r>
            <w:r w:rsidRPr="00F678EC">
              <w:rPr>
                <w:rFonts w:ascii="Times New Roman CYR" w:hAnsi="Times New Roman CYR"/>
                <w:color w:val="000000"/>
              </w:rPr>
              <w:t>м</w:t>
            </w:r>
            <w:r w:rsidRPr="00D91058">
              <w:rPr>
                <w:rFonts w:ascii="Times New Roman" w:hAnsi="Times New Roman" w:cs="Times New Roman"/>
                <w:color w:val="000000"/>
              </w:rPr>
              <w:t xml:space="preserve"> по обе стороны от кромки земляного полотна дороги</w:t>
            </w:r>
          </w:p>
        </w:tc>
        <w:tc>
          <w:tcPr>
            <w:tcW w:w="2517" w:type="dxa"/>
          </w:tcPr>
          <w:p w:rsidR="00D91058" w:rsidRPr="00D91058" w:rsidRDefault="00D91058" w:rsidP="00F678EC">
            <w:pPr>
              <w:spacing w:after="0"/>
              <w:rPr>
                <w:rFonts w:ascii="Times New Roman" w:eastAsia="Calibri" w:hAnsi="Times New Roman" w:cs="Times New Roman"/>
                <w:bCs/>
              </w:rPr>
            </w:pPr>
            <w:r w:rsidRPr="00D91058">
              <w:rPr>
                <w:rFonts w:ascii="Times New Roman" w:hAnsi="Times New Roman" w:cs="Times New Roman"/>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D91058" w:rsidRPr="00AD0A08" w:rsidTr="008A2D53">
        <w:trPr>
          <w:cantSplit/>
          <w:trHeight w:val="562"/>
          <w:jc w:val="center"/>
        </w:trPr>
        <w:tc>
          <w:tcPr>
            <w:tcW w:w="621" w:type="dxa"/>
            <w:vMerge w:val="restart"/>
            <w:vAlign w:val="center"/>
          </w:tcPr>
          <w:p w:rsidR="00D91058" w:rsidRPr="00F678EC" w:rsidRDefault="00D91058" w:rsidP="00F678EC">
            <w:pPr>
              <w:spacing w:after="0"/>
              <w:ind w:left="-6"/>
              <w:jc w:val="center"/>
              <w:rPr>
                <w:rFonts w:ascii="Times New Roman CYR" w:hAnsi="Times New Roman CYR"/>
                <w:color w:val="000000"/>
              </w:rPr>
            </w:pPr>
            <w:r w:rsidRPr="00F678EC">
              <w:rPr>
                <w:rFonts w:ascii="Times New Roman CYR" w:hAnsi="Times New Roman CYR"/>
                <w:color w:val="000000"/>
              </w:rPr>
              <w:t>2</w:t>
            </w:r>
          </w:p>
        </w:tc>
        <w:tc>
          <w:tcPr>
            <w:tcW w:w="1854" w:type="dxa"/>
            <w:vMerge w:val="restart"/>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Санитарно-защитная зона</w:t>
            </w:r>
          </w:p>
        </w:tc>
        <w:tc>
          <w:tcPr>
            <w:tcW w:w="2720" w:type="dxa"/>
            <w:vAlign w:val="center"/>
          </w:tcPr>
          <w:p w:rsidR="00D91058" w:rsidRPr="00F678EC" w:rsidRDefault="00D91058" w:rsidP="00F678EC">
            <w:pPr>
              <w:spacing w:after="0"/>
              <w:rPr>
                <w:rFonts w:ascii="Times New Roman CYR" w:hAnsi="Times New Roman CYR"/>
                <w:color w:val="000000"/>
              </w:rPr>
            </w:pPr>
            <w:r>
              <w:rPr>
                <w:rFonts w:ascii="Times New Roman CYR" w:hAnsi="Times New Roman CYR"/>
                <w:color w:val="000000"/>
                <w:lang w:val="en-US"/>
              </w:rPr>
              <w:t>I</w:t>
            </w:r>
            <w:r w:rsidRPr="00F678EC">
              <w:rPr>
                <w:rFonts w:ascii="Times New Roman CYR" w:hAnsi="Times New Roman CYR"/>
                <w:color w:val="000000"/>
              </w:rPr>
              <w:t xml:space="preserve"> класс – скотомогильник </w:t>
            </w:r>
          </w:p>
        </w:tc>
        <w:tc>
          <w:tcPr>
            <w:tcW w:w="2028" w:type="dxa"/>
            <w:vAlign w:val="center"/>
          </w:tcPr>
          <w:p w:rsidR="00D91058" w:rsidRPr="00F678EC" w:rsidRDefault="00D91058" w:rsidP="00F678EC">
            <w:pPr>
              <w:spacing w:after="0"/>
              <w:jc w:val="center"/>
              <w:rPr>
                <w:rFonts w:ascii="Times New Roman CYR" w:hAnsi="Times New Roman CYR"/>
                <w:color w:val="000000"/>
              </w:rPr>
            </w:pPr>
            <w:r>
              <w:rPr>
                <w:rFonts w:ascii="Times New Roman CYR" w:hAnsi="Times New Roman CYR"/>
                <w:color w:val="000000"/>
              </w:rPr>
              <w:t>10</w:t>
            </w:r>
            <w:r w:rsidRPr="00F678EC">
              <w:rPr>
                <w:rFonts w:ascii="Times New Roman CYR" w:hAnsi="Times New Roman CYR"/>
                <w:color w:val="000000"/>
              </w:rPr>
              <w:t>00 м</w:t>
            </w:r>
          </w:p>
        </w:tc>
        <w:tc>
          <w:tcPr>
            <w:tcW w:w="2517" w:type="dxa"/>
            <w:vMerge w:val="restart"/>
          </w:tcPr>
          <w:p w:rsidR="00D91058" w:rsidRPr="00F678EC" w:rsidRDefault="00D91058" w:rsidP="00F678EC">
            <w:pPr>
              <w:autoSpaceDE w:val="0"/>
              <w:autoSpaceDN w:val="0"/>
              <w:adjustRightInd w:val="0"/>
              <w:spacing w:after="0"/>
              <w:rPr>
                <w:rFonts w:ascii="Times New Roman CYR" w:hAnsi="Times New Roman CYR"/>
              </w:rPr>
            </w:pPr>
            <w:proofErr w:type="gramStart"/>
            <w:r w:rsidRPr="00F678EC">
              <w:rPr>
                <w:rFonts w:ascii="Times New Roman CYR" w:hAnsi="Times New Roman CYR"/>
                <w:spacing w:val="-3"/>
                <w:kern w:val="1"/>
              </w:rPr>
              <w:t>СанПиН 2.2.1/2.1.1.1200-03 «Санитарно-защитные зоны и санитарная классификация предприятий, сооружений и иных объектов»</w:t>
            </w:r>
            <w:r w:rsidRPr="00F678EC">
              <w:rPr>
                <w:rFonts w:ascii="Times New Roman CYR" w:hAnsi="Times New Roman CYR"/>
              </w:rPr>
              <w:t xml:space="preserve">  (утв. Постановлением</w:t>
            </w:r>
            <w:proofErr w:type="gramEnd"/>
          </w:p>
          <w:p w:rsidR="00D91058" w:rsidRPr="00F678EC" w:rsidRDefault="00D91058" w:rsidP="00F678EC">
            <w:pPr>
              <w:autoSpaceDE w:val="0"/>
              <w:autoSpaceDN w:val="0"/>
              <w:adjustRightInd w:val="0"/>
              <w:spacing w:after="0"/>
              <w:rPr>
                <w:rFonts w:ascii="Times New Roman CYR" w:hAnsi="Times New Roman CYR"/>
              </w:rPr>
            </w:pPr>
            <w:r w:rsidRPr="00F678EC">
              <w:rPr>
                <w:rFonts w:ascii="Times New Roman CYR" w:hAnsi="Times New Roman CYR"/>
              </w:rPr>
              <w:t>Главного государственного</w:t>
            </w:r>
          </w:p>
          <w:p w:rsidR="00D91058" w:rsidRPr="00F678EC" w:rsidRDefault="00D91058" w:rsidP="00F678EC">
            <w:pPr>
              <w:autoSpaceDE w:val="0"/>
              <w:autoSpaceDN w:val="0"/>
              <w:adjustRightInd w:val="0"/>
              <w:spacing w:after="0"/>
              <w:rPr>
                <w:rFonts w:ascii="Times New Roman CYR" w:hAnsi="Times New Roman CYR"/>
              </w:rPr>
            </w:pPr>
            <w:r w:rsidRPr="00F678EC">
              <w:rPr>
                <w:rFonts w:ascii="Times New Roman CYR" w:hAnsi="Times New Roman CYR"/>
              </w:rPr>
              <w:t>санитарного врача</w:t>
            </w:r>
          </w:p>
          <w:p w:rsidR="00D91058" w:rsidRPr="00F678EC" w:rsidRDefault="00D91058" w:rsidP="00F678EC">
            <w:pPr>
              <w:autoSpaceDE w:val="0"/>
              <w:autoSpaceDN w:val="0"/>
              <w:adjustRightInd w:val="0"/>
              <w:spacing w:after="0"/>
              <w:rPr>
                <w:rFonts w:ascii="Times New Roman CYR" w:hAnsi="Times New Roman CYR"/>
              </w:rPr>
            </w:pPr>
            <w:r w:rsidRPr="00F678EC">
              <w:rPr>
                <w:rFonts w:ascii="Times New Roman CYR" w:hAnsi="Times New Roman CYR"/>
              </w:rPr>
              <w:t>Российской Федерации</w:t>
            </w:r>
          </w:p>
          <w:p w:rsidR="00D91058" w:rsidRPr="00F678EC" w:rsidRDefault="00D91058" w:rsidP="00F678EC">
            <w:pPr>
              <w:autoSpaceDE w:val="0"/>
              <w:autoSpaceDN w:val="0"/>
              <w:adjustRightInd w:val="0"/>
              <w:spacing w:after="0"/>
              <w:rPr>
                <w:rFonts w:ascii="Times New Roman CYR" w:hAnsi="Times New Roman CYR"/>
              </w:rPr>
            </w:pPr>
            <w:r w:rsidRPr="00F678EC">
              <w:rPr>
                <w:rFonts w:ascii="Times New Roman CYR" w:hAnsi="Times New Roman CYR"/>
              </w:rPr>
              <w:t>от 25.09.2007 №74)</w:t>
            </w:r>
          </w:p>
        </w:tc>
      </w:tr>
      <w:tr w:rsidR="00D91058" w:rsidRPr="005E2E95" w:rsidTr="008A2D53">
        <w:trPr>
          <w:cantSplit/>
          <w:trHeight w:val="184"/>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IV класс – котельные, автозаправочные станции, объекты малого</w:t>
            </w:r>
          </w:p>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предпринимательства, площадки накопления ТКО</w:t>
            </w:r>
          </w:p>
        </w:tc>
        <w:tc>
          <w:tcPr>
            <w:tcW w:w="2028" w:type="dxa"/>
            <w:vAlign w:val="center"/>
          </w:tcPr>
          <w:p w:rsidR="00D91058" w:rsidRPr="00F678EC" w:rsidRDefault="00D91058" w:rsidP="00F678EC">
            <w:pPr>
              <w:spacing w:after="0"/>
              <w:jc w:val="center"/>
              <w:rPr>
                <w:rFonts w:ascii="Times New Roman CYR" w:hAnsi="Times New Roman CYR"/>
                <w:color w:val="000000"/>
              </w:rPr>
            </w:pPr>
            <w:smartTag w:uri="urn:schemas-microsoft-com:office:smarttags" w:element="metricconverter">
              <w:smartTagPr>
                <w:attr w:name="ProductID" w:val="100 м"/>
              </w:smartTagPr>
              <w:r w:rsidRPr="00F678EC">
                <w:rPr>
                  <w:rFonts w:ascii="Times New Roman CYR" w:hAnsi="Times New Roman CYR"/>
                  <w:color w:val="000000"/>
                </w:rPr>
                <w:t>100 м</w:t>
              </w:r>
            </w:smartTag>
          </w:p>
        </w:tc>
        <w:tc>
          <w:tcPr>
            <w:tcW w:w="2517" w:type="dxa"/>
            <w:vMerge/>
          </w:tcPr>
          <w:p w:rsidR="00D91058" w:rsidRPr="00F678EC" w:rsidRDefault="00D91058" w:rsidP="00F678EC">
            <w:pPr>
              <w:spacing w:after="0"/>
              <w:jc w:val="center"/>
              <w:rPr>
                <w:rFonts w:ascii="Times New Roman CYR" w:hAnsi="Times New Roman CYR"/>
                <w:color w:val="000000"/>
              </w:rPr>
            </w:pPr>
          </w:p>
        </w:tc>
      </w:tr>
      <w:tr w:rsidR="00D91058" w:rsidRPr="005E2E95" w:rsidTr="008A2D53">
        <w:trPr>
          <w:cantSplit/>
          <w:trHeight w:val="184"/>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 xml:space="preserve">V класс – </w:t>
            </w:r>
            <w:r w:rsidRPr="00F678EC">
              <w:rPr>
                <w:rFonts w:ascii="Times New Roman CYR" w:hAnsi="Times New Roman CYR"/>
              </w:rPr>
              <w:t>сельские кладбища</w:t>
            </w:r>
          </w:p>
        </w:tc>
        <w:tc>
          <w:tcPr>
            <w:tcW w:w="2028" w:type="dxa"/>
            <w:vAlign w:val="center"/>
          </w:tcPr>
          <w:p w:rsidR="00D91058" w:rsidRPr="00F678EC" w:rsidRDefault="00D91058" w:rsidP="00F678EC">
            <w:pPr>
              <w:spacing w:after="0"/>
              <w:jc w:val="center"/>
              <w:rPr>
                <w:rFonts w:ascii="Times New Roman CYR" w:hAnsi="Times New Roman CYR"/>
                <w:color w:val="000000"/>
              </w:rPr>
            </w:pPr>
            <w:smartTag w:uri="urn:schemas-microsoft-com:office:smarttags" w:element="metricconverter">
              <w:smartTagPr>
                <w:attr w:name="ProductID" w:val="50 м"/>
              </w:smartTagPr>
              <w:r w:rsidRPr="00F678EC">
                <w:rPr>
                  <w:rFonts w:ascii="Times New Roman CYR" w:hAnsi="Times New Roman CYR"/>
                  <w:color w:val="000000"/>
                </w:rPr>
                <w:t>50 м</w:t>
              </w:r>
            </w:smartTag>
          </w:p>
        </w:tc>
        <w:tc>
          <w:tcPr>
            <w:tcW w:w="2517" w:type="dxa"/>
            <w:vMerge/>
          </w:tcPr>
          <w:p w:rsidR="00D91058" w:rsidRPr="00F678EC" w:rsidRDefault="00D91058" w:rsidP="00F678EC">
            <w:pPr>
              <w:spacing w:after="0"/>
              <w:jc w:val="center"/>
              <w:rPr>
                <w:rFonts w:ascii="Times New Roman CYR" w:hAnsi="Times New Roman CYR"/>
                <w:color w:val="000000"/>
              </w:rPr>
            </w:pPr>
          </w:p>
        </w:tc>
      </w:tr>
      <w:tr w:rsidR="00D91058" w:rsidRPr="00911839" w:rsidTr="008A2D53">
        <w:trPr>
          <w:cantSplit/>
          <w:trHeight w:val="279"/>
          <w:jc w:val="center"/>
        </w:trPr>
        <w:tc>
          <w:tcPr>
            <w:tcW w:w="621" w:type="dxa"/>
            <w:vMerge w:val="restart"/>
            <w:vAlign w:val="center"/>
          </w:tcPr>
          <w:p w:rsidR="00D91058" w:rsidRPr="00F678EC" w:rsidRDefault="00D91058" w:rsidP="00F678EC">
            <w:pPr>
              <w:spacing w:after="0"/>
              <w:ind w:left="-6"/>
              <w:jc w:val="center"/>
              <w:rPr>
                <w:rFonts w:ascii="Times New Roman CYR" w:hAnsi="Times New Roman CYR"/>
                <w:color w:val="000000"/>
              </w:rPr>
            </w:pPr>
            <w:r w:rsidRPr="00F678EC">
              <w:rPr>
                <w:rFonts w:ascii="Times New Roman CYR" w:hAnsi="Times New Roman CYR"/>
                <w:color w:val="000000"/>
              </w:rPr>
              <w:t>3</w:t>
            </w:r>
          </w:p>
        </w:tc>
        <w:tc>
          <w:tcPr>
            <w:tcW w:w="1854" w:type="dxa"/>
            <w:vMerge w:val="restart"/>
            <w:vAlign w:val="center"/>
          </w:tcPr>
          <w:p w:rsidR="00D91058" w:rsidRPr="00F678EC" w:rsidRDefault="00D91058" w:rsidP="00F678EC">
            <w:pPr>
              <w:spacing w:after="0"/>
              <w:rPr>
                <w:rFonts w:ascii="Times New Roman CYR" w:hAnsi="Times New Roman CYR"/>
                <w:color w:val="000000"/>
              </w:rPr>
            </w:pPr>
            <w:proofErr w:type="spellStart"/>
            <w:r w:rsidRPr="00F678EC">
              <w:rPr>
                <w:rFonts w:ascii="Times New Roman CYR" w:hAnsi="Times New Roman CYR"/>
                <w:color w:val="000000"/>
              </w:rPr>
              <w:t>Водоохранная</w:t>
            </w:r>
            <w:proofErr w:type="spellEnd"/>
            <w:r w:rsidRPr="00F678EC">
              <w:rPr>
                <w:rFonts w:ascii="Times New Roman CYR" w:hAnsi="Times New Roman CYR"/>
                <w:color w:val="000000"/>
              </w:rPr>
              <w:t xml:space="preserve"> зона</w:t>
            </w:r>
          </w:p>
        </w:tc>
        <w:tc>
          <w:tcPr>
            <w:tcW w:w="2720" w:type="dxa"/>
          </w:tcPr>
          <w:p w:rsidR="00D91058" w:rsidRPr="00D91058" w:rsidRDefault="00D91058" w:rsidP="00D91058">
            <w:pPr>
              <w:pStyle w:val="ad"/>
              <w:ind w:left="0" w:firstLine="0"/>
              <w:jc w:val="both"/>
              <w:rPr>
                <w:rFonts w:ascii="Times New Roman" w:hAnsi="Times New Roman"/>
                <w:b/>
                <w:sz w:val="24"/>
                <w:szCs w:val="24"/>
              </w:rPr>
            </w:pPr>
            <w:proofErr w:type="spellStart"/>
            <w:r w:rsidRPr="00D91058">
              <w:rPr>
                <w:rFonts w:ascii="Times New Roman" w:hAnsi="Times New Roman"/>
                <w:sz w:val="24"/>
                <w:szCs w:val="24"/>
              </w:rPr>
              <w:t>р.Тугнуй</w:t>
            </w:r>
            <w:proofErr w:type="spellEnd"/>
          </w:p>
        </w:tc>
        <w:tc>
          <w:tcPr>
            <w:tcW w:w="2028" w:type="dxa"/>
          </w:tcPr>
          <w:p w:rsidR="00D91058" w:rsidRPr="00D91058" w:rsidRDefault="00D91058" w:rsidP="00D91058">
            <w:pPr>
              <w:pStyle w:val="ad"/>
              <w:ind w:left="-7" w:firstLine="0"/>
              <w:jc w:val="center"/>
              <w:rPr>
                <w:rFonts w:ascii="Times New Roman" w:hAnsi="Times New Roman"/>
                <w:b/>
                <w:sz w:val="24"/>
                <w:szCs w:val="24"/>
              </w:rPr>
            </w:pPr>
            <w:r w:rsidRPr="00D91058">
              <w:rPr>
                <w:rFonts w:ascii="Times New Roman" w:hAnsi="Times New Roman"/>
                <w:sz w:val="24"/>
                <w:szCs w:val="24"/>
              </w:rPr>
              <w:t>200 м</w:t>
            </w:r>
          </w:p>
        </w:tc>
        <w:tc>
          <w:tcPr>
            <w:tcW w:w="2517" w:type="dxa"/>
            <w:vMerge w:val="restart"/>
          </w:tcPr>
          <w:p w:rsidR="00D91058" w:rsidRPr="00F678EC" w:rsidRDefault="00D91058" w:rsidP="00F678EC">
            <w:pPr>
              <w:pStyle w:val="ad"/>
              <w:spacing w:before="0" w:beforeAutospacing="0" w:after="0" w:afterAutospacing="0" w:line="276" w:lineRule="auto"/>
              <w:ind w:left="0" w:firstLine="0"/>
              <w:rPr>
                <w:rFonts w:ascii="Times New Roman CYR" w:hAnsi="Times New Roman CYR"/>
                <w:kern w:val="1"/>
              </w:rPr>
            </w:pPr>
            <w:r w:rsidRPr="00F678EC">
              <w:rPr>
                <w:rFonts w:ascii="Times New Roman CYR" w:hAnsi="Times New Roman CYR"/>
                <w:kern w:val="1"/>
              </w:rPr>
              <w:t>Водный кодекс РФ от 03.06.2006 № 74-ФЗ</w:t>
            </w:r>
          </w:p>
        </w:tc>
      </w:tr>
      <w:tr w:rsidR="00D91058" w:rsidRPr="00A30401" w:rsidTr="008A2D53">
        <w:trPr>
          <w:cantSplit/>
          <w:trHeight w:val="279"/>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tcPr>
          <w:p w:rsidR="00D91058" w:rsidRPr="00D91058" w:rsidRDefault="00D91058" w:rsidP="00D91058">
            <w:pPr>
              <w:pStyle w:val="ad"/>
              <w:ind w:left="0" w:firstLine="0"/>
              <w:jc w:val="both"/>
              <w:rPr>
                <w:rFonts w:ascii="Times New Roman" w:hAnsi="Times New Roman"/>
                <w:b/>
                <w:sz w:val="24"/>
                <w:szCs w:val="24"/>
              </w:rPr>
            </w:pPr>
            <w:proofErr w:type="spellStart"/>
            <w:r w:rsidRPr="00D91058">
              <w:rPr>
                <w:rFonts w:ascii="Times New Roman" w:hAnsi="Times New Roman"/>
                <w:sz w:val="24"/>
                <w:szCs w:val="24"/>
              </w:rPr>
              <w:t>р.Сухара</w:t>
            </w:r>
            <w:proofErr w:type="spellEnd"/>
            <w:r w:rsidRPr="00D91058">
              <w:rPr>
                <w:rFonts w:ascii="Times New Roman" w:hAnsi="Times New Roman"/>
                <w:sz w:val="24"/>
                <w:szCs w:val="24"/>
              </w:rPr>
              <w:t xml:space="preserve"> (</w:t>
            </w:r>
            <w:proofErr w:type="spellStart"/>
            <w:r w:rsidRPr="00D91058">
              <w:rPr>
                <w:rFonts w:ascii="Times New Roman" w:hAnsi="Times New Roman"/>
                <w:sz w:val="24"/>
                <w:szCs w:val="24"/>
              </w:rPr>
              <w:t>Сулхара</w:t>
            </w:r>
            <w:proofErr w:type="spellEnd"/>
            <w:r w:rsidRPr="00D91058">
              <w:rPr>
                <w:rFonts w:ascii="Times New Roman" w:hAnsi="Times New Roman"/>
                <w:sz w:val="24"/>
                <w:szCs w:val="24"/>
              </w:rPr>
              <w:t>)</w:t>
            </w:r>
          </w:p>
        </w:tc>
        <w:tc>
          <w:tcPr>
            <w:tcW w:w="2028" w:type="dxa"/>
          </w:tcPr>
          <w:p w:rsidR="00D91058" w:rsidRPr="00D91058" w:rsidRDefault="00D91058" w:rsidP="00D91058">
            <w:pPr>
              <w:pStyle w:val="ad"/>
              <w:ind w:left="-7" w:firstLine="0"/>
              <w:jc w:val="center"/>
              <w:rPr>
                <w:rFonts w:ascii="Times New Roman" w:hAnsi="Times New Roman"/>
                <w:b/>
                <w:sz w:val="24"/>
                <w:szCs w:val="24"/>
              </w:rPr>
            </w:pPr>
            <w:r w:rsidRPr="00D91058">
              <w:rPr>
                <w:rFonts w:ascii="Times New Roman" w:hAnsi="Times New Roman"/>
                <w:sz w:val="24"/>
                <w:szCs w:val="24"/>
              </w:rPr>
              <w:t>200 м</w:t>
            </w:r>
          </w:p>
        </w:tc>
        <w:tc>
          <w:tcPr>
            <w:tcW w:w="2517" w:type="dxa"/>
            <w:vMerge/>
          </w:tcPr>
          <w:p w:rsidR="00D91058" w:rsidRPr="00F678EC" w:rsidRDefault="00D91058" w:rsidP="00F678EC">
            <w:pPr>
              <w:pStyle w:val="ad"/>
              <w:spacing w:before="0" w:beforeAutospacing="0" w:after="0" w:afterAutospacing="0" w:line="276" w:lineRule="auto"/>
              <w:rPr>
                <w:rFonts w:ascii="Times New Roman CYR" w:hAnsi="Times New Roman CYR"/>
                <w:kern w:val="1"/>
              </w:rPr>
            </w:pPr>
          </w:p>
        </w:tc>
      </w:tr>
      <w:tr w:rsidR="00D91058" w:rsidRPr="00A30401" w:rsidTr="008A2D53">
        <w:trPr>
          <w:cantSplit/>
          <w:trHeight w:val="279"/>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tcPr>
          <w:p w:rsidR="00D91058" w:rsidRPr="00D91058" w:rsidRDefault="00D91058" w:rsidP="00D91058">
            <w:pPr>
              <w:pStyle w:val="ad"/>
              <w:ind w:left="0" w:firstLine="0"/>
              <w:jc w:val="both"/>
              <w:rPr>
                <w:rFonts w:ascii="Times New Roman" w:hAnsi="Times New Roman"/>
                <w:b/>
                <w:sz w:val="24"/>
                <w:szCs w:val="24"/>
              </w:rPr>
            </w:pPr>
            <w:r w:rsidRPr="00D91058">
              <w:rPr>
                <w:rFonts w:ascii="Times New Roman" w:hAnsi="Times New Roman"/>
                <w:sz w:val="24"/>
                <w:szCs w:val="24"/>
              </w:rPr>
              <w:t>р.Мухоршибирь</w:t>
            </w:r>
          </w:p>
        </w:tc>
        <w:tc>
          <w:tcPr>
            <w:tcW w:w="2028" w:type="dxa"/>
          </w:tcPr>
          <w:p w:rsidR="00D91058" w:rsidRPr="00D91058" w:rsidRDefault="00D91058" w:rsidP="00D91058">
            <w:pPr>
              <w:pStyle w:val="ad"/>
              <w:ind w:left="-7" w:firstLine="0"/>
              <w:jc w:val="center"/>
              <w:rPr>
                <w:rFonts w:ascii="Times New Roman" w:hAnsi="Times New Roman"/>
                <w:b/>
                <w:sz w:val="24"/>
                <w:szCs w:val="24"/>
              </w:rPr>
            </w:pPr>
            <w:r w:rsidRPr="00D91058">
              <w:rPr>
                <w:rFonts w:ascii="Times New Roman" w:hAnsi="Times New Roman"/>
                <w:sz w:val="24"/>
                <w:szCs w:val="24"/>
              </w:rPr>
              <w:t>100 м</w:t>
            </w:r>
          </w:p>
        </w:tc>
        <w:tc>
          <w:tcPr>
            <w:tcW w:w="2517" w:type="dxa"/>
            <w:vMerge/>
          </w:tcPr>
          <w:p w:rsidR="00D91058" w:rsidRPr="00F678EC" w:rsidRDefault="00D91058" w:rsidP="00F678EC">
            <w:pPr>
              <w:pStyle w:val="ad"/>
              <w:spacing w:before="0" w:beforeAutospacing="0" w:after="0" w:afterAutospacing="0" w:line="276" w:lineRule="auto"/>
              <w:rPr>
                <w:rFonts w:ascii="Times New Roman CYR" w:hAnsi="Times New Roman CYR"/>
                <w:kern w:val="1"/>
              </w:rPr>
            </w:pPr>
          </w:p>
        </w:tc>
      </w:tr>
      <w:tr w:rsidR="00D91058" w:rsidRPr="00A30401" w:rsidTr="008A2D53">
        <w:trPr>
          <w:cantSplit/>
          <w:trHeight w:val="279"/>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tcPr>
          <w:p w:rsidR="00D91058" w:rsidRPr="00D91058" w:rsidRDefault="00D91058" w:rsidP="00D91058">
            <w:pPr>
              <w:pStyle w:val="ad"/>
              <w:ind w:left="0" w:firstLine="0"/>
              <w:jc w:val="both"/>
              <w:rPr>
                <w:rFonts w:ascii="Times New Roman" w:hAnsi="Times New Roman"/>
                <w:b/>
                <w:sz w:val="24"/>
                <w:szCs w:val="24"/>
              </w:rPr>
            </w:pPr>
            <w:r w:rsidRPr="00D91058">
              <w:rPr>
                <w:rFonts w:ascii="Times New Roman" w:hAnsi="Times New Roman"/>
                <w:sz w:val="24"/>
                <w:szCs w:val="24"/>
              </w:rPr>
              <w:t>р.Березовка</w:t>
            </w:r>
          </w:p>
        </w:tc>
        <w:tc>
          <w:tcPr>
            <w:tcW w:w="2028" w:type="dxa"/>
          </w:tcPr>
          <w:p w:rsidR="00D91058" w:rsidRPr="00D91058" w:rsidRDefault="00D91058" w:rsidP="00D91058">
            <w:pPr>
              <w:pStyle w:val="ad"/>
              <w:ind w:left="-7" w:firstLine="0"/>
              <w:jc w:val="center"/>
              <w:rPr>
                <w:rFonts w:ascii="Times New Roman" w:hAnsi="Times New Roman"/>
                <w:b/>
                <w:sz w:val="24"/>
                <w:szCs w:val="24"/>
              </w:rPr>
            </w:pPr>
            <w:r w:rsidRPr="00D91058">
              <w:rPr>
                <w:rFonts w:ascii="Times New Roman" w:hAnsi="Times New Roman"/>
                <w:sz w:val="24"/>
                <w:szCs w:val="24"/>
              </w:rPr>
              <w:t>100 м</w:t>
            </w:r>
          </w:p>
        </w:tc>
        <w:tc>
          <w:tcPr>
            <w:tcW w:w="2517" w:type="dxa"/>
            <w:vMerge/>
          </w:tcPr>
          <w:p w:rsidR="00D91058" w:rsidRPr="00F678EC" w:rsidRDefault="00D91058" w:rsidP="00F678EC">
            <w:pPr>
              <w:pStyle w:val="ad"/>
              <w:spacing w:before="0" w:beforeAutospacing="0" w:after="0" w:afterAutospacing="0" w:line="276" w:lineRule="auto"/>
              <w:rPr>
                <w:rFonts w:ascii="Times New Roman CYR" w:hAnsi="Times New Roman CYR"/>
                <w:kern w:val="1"/>
              </w:rPr>
            </w:pPr>
          </w:p>
        </w:tc>
      </w:tr>
      <w:tr w:rsidR="00D91058" w:rsidRPr="00A30401" w:rsidTr="008A2D53">
        <w:trPr>
          <w:cantSplit/>
          <w:trHeight w:val="279"/>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tcPr>
          <w:p w:rsidR="00D91058" w:rsidRPr="00D91058" w:rsidRDefault="00D91058" w:rsidP="00D91058">
            <w:pPr>
              <w:pStyle w:val="ad"/>
              <w:ind w:left="0" w:firstLine="0"/>
              <w:jc w:val="both"/>
              <w:rPr>
                <w:rFonts w:ascii="Times New Roman" w:hAnsi="Times New Roman"/>
                <w:b/>
                <w:sz w:val="24"/>
                <w:szCs w:val="24"/>
              </w:rPr>
            </w:pPr>
            <w:proofErr w:type="spellStart"/>
            <w:r w:rsidRPr="00D91058">
              <w:rPr>
                <w:rFonts w:ascii="Times New Roman" w:hAnsi="Times New Roman"/>
                <w:sz w:val="24"/>
                <w:szCs w:val="24"/>
              </w:rPr>
              <w:t>р.Стар.Заган</w:t>
            </w:r>
            <w:proofErr w:type="spellEnd"/>
          </w:p>
        </w:tc>
        <w:tc>
          <w:tcPr>
            <w:tcW w:w="2028" w:type="dxa"/>
          </w:tcPr>
          <w:p w:rsidR="00D91058" w:rsidRPr="00D91058" w:rsidRDefault="00D91058" w:rsidP="00D91058">
            <w:pPr>
              <w:pStyle w:val="ad"/>
              <w:ind w:left="-7" w:firstLine="0"/>
              <w:jc w:val="center"/>
              <w:rPr>
                <w:rFonts w:ascii="Times New Roman" w:hAnsi="Times New Roman"/>
                <w:b/>
                <w:sz w:val="24"/>
                <w:szCs w:val="24"/>
              </w:rPr>
            </w:pPr>
            <w:r w:rsidRPr="00D91058">
              <w:rPr>
                <w:rFonts w:ascii="Times New Roman" w:hAnsi="Times New Roman"/>
                <w:sz w:val="24"/>
                <w:szCs w:val="24"/>
              </w:rPr>
              <w:t>100 м</w:t>
            </w:r>
          </w:p>
        </w:tc>
        <w:tc>
          <w:tcPr>
            <w:tcW w:w="2517" w:type="dxa"/>
            <w:vMerge/>
          </w:tcPr>
          <w:p w:rsidR="00D91058" w:rsidRPr="00F678EC" w:rsidRDefault="00D91058" w:rsidP="00F678EC">
            <w:pPr>
              <w:pStyle w:val="ad"/>
              <w:spacing w:before="0" w:beforeAutospacing="0" w:after="0" w:afterAutospacing="0" w:line="276" w:lineRule="auto"/>
              <w:rPr>
                <w:rFonts w:ascii="Times New Roman CYR" w:hAnsi="Times New Roman CYR"/>
                <w:kern w:val="1"/>
              </w:rPr>
            </w:pPr>
          </w:p>
        </w:tc>
      </w:tr>
      <w:tr w:rsidR="00D91058" w:rsidRPr="005E2E95" w:rsidTr="008A2D53">
        <w:trPr>
          <w:cantSplit/>
          <w:trHeight w:val="279"/>
          <w:jc w:val="center"/>
        </w:trPr>
        <w:tc>
          <w:tcPr>
            <w:tcW w:w="621" w:type="dxa"/>
            <w:vMerge/>
            <w:vAlign w:val="center"/>
          </w:tcPr>
          <w:p w:rsidR="00D91058" w:rsidRPr="00F678EC" w:rsidRDefault="00D91058" w:rsidP="00F678EC">
            <w:pPr>
              <w:spacing w:after="0"/>
              <w:ind w:left="-6"/>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F678EC">
            <w:pPr>
              <w:spacing w:after="0"/>
              <w:rPr>
                <w:rFonts w:ascii="Times New Roman CYR" w:hAnsi="Times New Roman CYR"/>
              </w:rPr>
            </w:pPr>
            <w:r w:rsidRPr="00F678EC">
              <w:rPr>
                <w:rFonts w:ascii="Times New Roman CYR" w:hAnsi="Times New Roman CYR"/>
              </w:rPr>
              <w:t>ручьи</w:t>
            </w:r>
          </w:p>
        </w:tc>
        <w:tc>
          <w:tcPr>
            <w:tcW w:w="2028" w:type="dxa"/>
          </w:tcPr>
          <w:p w:rsidR="00D91058" w:rsidRPr="00F678EC" w:rsidRDefault="00D91058" w:rsidP="00F678EC">
            <w:pPr>
              <w:pStyle w:val="ac"/>
              <w:spacing w:line="276" w:lineRule="auto"/>
              <w:rPr>
                <w:rFonts w:ascii="Times New Roman CYR" w:hAnsi="Times New Roman CYR"/>
                <w:sz w:val="24"/>
                <w:szCs w:val="24"/>
              </w:rPr>
            </w:pPr>
            <w:r w:rsidRPr="00F678EC">
              <w:rPr>
                <w:rFonts w:ascii="Times New Roman CYR" w:hAnsi="Times New Roman CYR"/>
                <w:sz w:val="24"/>
                <w:szCs w:val="24"/>
              </w:rPr>
              <w:t>50 м</w:t>
            </w:r>
          </w:p>
        </w:tc>
        <w:tc>
          <w:tcPr>
            <w:tcW w:w="2517" w:type="dxa"/>
            <w:vMerge/>
          </w:tcPr>
          <w:p w:rsidR="00D91058" w:rsidRPr="00F678EC" w:rsidRDefault="00D91058" w:rsidP="00F678EC">
            <w:pPr>
              <w:pStyle w:val="ac"/>
              <w:spacing w:line="276" w:lineRule="auto"/>
              <w:rPr>
                <w:rFonts w:ascii="Times New Roman CYR" w:hAnsi="Times New Roman CYR"/>
                <w:sz w:val="24"/>
                <w:szCs w:val="24"/>
              </w:rPr>
            </w:pPr>
          </w:p>
        </w:tc>
      </w:tr>
      <w:tr w:rsidR="00D91058" w:rsidRPr="00AD761E" w:rsidTr="008A2D53">
        <w:trPr>
          <w:cantSplit/>
          <w:trHeight w:val="581"/>
          <w:jc w:val="center"/>
        </w:trPr>
        <w:tc>
          <w:tcPr>
            <w:tcW w:w="621" w:type="dxa"/>
            <w:vAlign w:val="center"/>
          </w:tcPr>
          <w:p w:rsidR="00D91058" w:rsidRPr="00F678EC" w:rsidRDefault="00D91058" w:rsidP="00F678EC">
            <w:pPr>
              <w:spacing w:after="0"/>
              <w:ind w:left="-6"/>
              <w:jc w:val="center"/>
              <w:rPr>
                <w:rFonts w:ascii="Times New Roman CYR" w:hAnsi="Times New Roman CYR"/>
                <w:color w:val="000000"/>
              </w:rPr>
            </w:pPr>
            <w:r w:rsidRPr="00F678EC">
              <w:rPr>
                <w:rFonts w:ascii="Times New Roman CYR" w:hAnsi="Times New Roman CYR"/>
                <w:color w:val="000000"/>
              </w:rPr>
              <w:t>4</w:t>
            </w:r>
          </w:p>
        </w:tc>
        <w:tc>
          <w:tcPr>
            <w:tcW w:w="1854" w:type="dxa"/>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Зо</w:t>
            </w:r>
            <w:r w:rsidRPr="00F678EC">
              <w:rPr>
                <w:rFonts w:ascii="Times New Roman CYR" w:hAnsi="Times New Roman CYR" w:cs="Kudriashov"/>
              </w:rPr>
              <w:t>ны санитарной охраны источников и водопроводов питьевого назначения</w:t>
            </w:r>
          </w:p>
        </w:tc>
        <w:tc>
          <w:tcPr>
            <w:tcW w:w="2720" w:type="dxa"/>
            <w:vAlign w:val="center"/>
          </w:tcPr>
          <w:p w:rsidR="00D91058" w:rsidRPr="00F678EC" w:rsidRDefault="00D91058" w:rsidP="00F678EC">
            <w:pPr>
              <w:spacing w:after="0"/>
              <w:rPr>
                <w:rFonts w:ascii="Times New Roman CYR" w:hAnsi="Times New Roman CYR"/>
              </w:rPr>
            </w:pPr>
            <w:r w:rsidRPr="00F678EC">
              <w:rPr>
                <w:rFonts w:ascii="Times New Roman CYR" w:hAnsi="Times New Roman CYR"/>
              </w:rPr>
              <w:t>Водозаборные сооружения (1 пояс санитарной охраны)</w:t>
            </w:r>
          </w:p>
        </w:tc>
        <w:tc>
          <w:tcPr>
            <w:tcW w:w="2028" w:type="dxa"/>
            <w:vAlign w:val="center"/>
          </w:tcPr>
          <w:p w:rsidR="00D91058" w:rsidRPr="00F678EC" w:rsidRDefault="00D91058" w:rsidP="00F678EC">
            <w:pPr>
              <w:spacing w:after="0"/>
              <w:jc w:val="center"/>
              <w:rPr>
                <w:rFonts w:ascii="Times New Roman CYR" w:hAnsi="Times New Roman CYR"/>
              </w:rPr>
            </w:pPr>
            <w:r w:rsidRPr="00F678EC">
              <w:rPr>
                <w:rFonts w:ascii="Times New Roman CYR" w:hAnsi="Times New Roman CYR"/>
              </w:rPr>
              <w:t>50м</w:t>
            </w:r>
          </w:p>
        </w:tc>
        <w:tc>
          <w:tcPr>
            <w:tcW w:w="2517" w:type="dxa"/>
          </w:tcPr>
          <w:p w:rsidR="00D91058" w:rsidRPr="00F678EC" w:rsidRDefault="00D91058" w:rsidP="00F678EC">
            <w:pPr>
              <w:spacing w:after="0"/>
              <w:rPr>
                <w:rFonts w:ascii="Times New Roman CYR" w:hAnsi="Times New Roman CYR"/>
              </w:rPr>
            </w:pPr>
            <w:r w:rsidRPr="00F678EC">
              <w:rPr>
                <w:rFonts w:ascii="Times New Roman CYR" w:hAnsi="Times New Roman CYR"/>
              </w:rPr>
              <w:t>СанПиН 2.1.4.1110-02 "Зоны санитарной охраны источников водоснабжения и водопроводов питьевого назначения"</w:t>
            </w:r>
          </w:p>
        </w:tc>
      </w:tr>
      <w:tr w:rsidR="00D91058" w:rsidRPr="00AD761E" w:rsidTr="008A2D53">
        <w:trPr>
          <w:cantSplit/>
          <w:trHeight w:val="1172"/>
          <w:jc w:val="center"/>
        </w:trPr>
        <w:tc>
          <w:tcPr>
            <w:tcW w:w="621" w:type="dxa"/>
            <w:vMerge w:val="restart"/>
            <w:vAlign w:val="center"/>
          </w:tcPr>
          <w:p w:rsidR="00D91058" w:rsidRPr="00F678EC" w:rsidRDefault="00D91058" w:rsidP="00F678EC">
            <w:pPr>
              <w:spacing w:after="0"/>
              <w:jc w:val="center"/>
              <w:rPr>
                <w:rFonts w:ascii="Times New Roman CYR" w:hAnsi="Times New Roman CYR"/>
                <w:color w:val="000000"/>
              </w:rPr>
            </w:pPr>
            <w:r w:rsidRPr="00F678EC">
              <w:rPr>
                <w:rFonts w:ascii="Times New Roman CYR" w:hAnsi="Times New Roman CYR"/>
                <w:color w:val="000000"/>
              </w:rPr>
              <w:t>5</w:t>
            </w:r>
          </w:p>
        </w:tc>
        <w:tc>
          <w:tcPr>
            <w:tcW w:w="1854" w:type="dxa"/>
            <w:vMerge w:val="restart"/>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color w:val="000000"/>
              </w:rPr>
              <w:t>Иные зоны</w:t>
            </w:r>
          </w:p>
        </w:tc>
        <w:tc>
          <w:tcPr>
            <w:tcW w:w="2720" w:type="dxa"/>
            <w:vAlign w:val="center"/>
          </w:tcPr>
          <w:p w:rsidR="00D91058" w:rsidRPr="00F678EC" w:rsidRDefault="00D91058" w:rsidP="00F678EC">
            <w:pPr>
              <w:spacing w:after="0"/>
              <w:rPr>
                <w:rFonts w:ascii="Times New Roman CYR" w:hAnsi="Times New Roman CYR"/>
              </w:rPr>
            </w:pPr>
            <w:r w:rsidRPr="00F678EC">
              <w:rPr>
                <w:rFonts w:ascii="Times New Roman CYR" w:hAnsi="Times New Roman CYR"/>
              </w:rPr>
              <w:t>Буферная экологическая зона Байкальской природной территории</w:t>
            </w:r>
          </w:p>
        </w:tc>
        <w:tc>
          <w:tcPr>
            <w:tcW w:w="2028" w:type="dxa"/>
            <w:vAlign w:val="center"/>
          </w:tcPr>
          <w:p w:rsidR="00D91058" w:rsidRPr="00F678EC" w:rsidRDefault="00D91058" w:rsidP="00F678EC">
            <w:pPr>
              <w:spacing w:after="0"/>
              <w:rPr>
                <w:rFonts w:ascii="Times New Roman CYR" w:hAnsi="Times New Roman CYR"/>
              </w:rPr>
            </w:pPr>
            <w:r w:rsidRPr="00F678EC">
              <w:rPr>
                <w:rFonts w:ascii="Times New Roman CYR" w:hAnsi="Times New Roman CYR"/>
              </w:rPr>
              <w:t xml:space="preserve">Вся территория поселения </w:t>
            </w:r>
          </w:p>
        </w:tc>
        <w:tc>
          <w:tcPr>
            <w:tcW w:w="2517" w:type="dxa"/>
          </w:tcPr>
          <w:p w:rsidR="00D91058" w:rsidRPr="00F678EC" w:rsidRDefault="00D91058" w:rsidP="00F678EC">
            <w:pPr>
              <w:pStyle w:val="aa"/>
              <w:spacing w:after="0" w:line="276" w:lineRule="auto"/>
              <w:ind w:left="-9" w:firstLine="9"/>
              <w:rPr>
                <w:rFonts w:ascii="Times New Roman CYR" w:hAnsi="Times New Roman CYR"/>
              </w:rPr>
            </w:pPr>
            <w:r w:rsidRPr="00F678EC">
              <w:rPr>
                <w:rFonts w:ascii="Times New Roman CYR" w:hAnsi="Times New Roman CYR"/>
                <w:sz w:val="22"/>
                <w:szCs w:val="22"/>
              </w:rPr>
              <w:t>Федеральный закон «Об охране озера Байкал»</w:t>
            </w:r>
            <w:r w:rsidRPr="00F678EC">
              <w:rPr>
                <w:rFonts w:ascii="Times New Roman CYR" w:hAnsi="Times New Roman CYR"/>
                <w:kern w:val="1"/>
                <w:sz w:val="22"/>
                <w:szCs w:val="22"/>
              </w:rPr>
              <w:t xml:space="preserve"> от 01.06.1999 N 94-ФЗ</w:t>
            </w:r>
          </w:p>
        </w:tc>
      </w:tr>
      <w:tr w:rsidR="00D91058" w:rsidRPr="00AD761E" w:rsidTr="008A2D53">
        <w:trPr>
          <w:cantSplit/>
          <w:trHeight w:val="581"/>
          <w:jc w:val="center"/>
        </w:trPr>
        <w:tc>
          <w:tcPr>
            <w:tcW w:w="621" w:type="dxa"/>
            <w:vMerge/>
            <w:vAlign w:val="center"/>
          </w:tcPr>
          <w:p w:rsidR="00D91058" w:rsidRPr="00F678EC" w:rsidRDefault="00D91058" w:rsidP="00F678EC">
            <w:pPr>
              <w:spacing w:after="0"/>
              <w:jc w:val="center"/>
              <w:rPr>
                <w:rFonts w:ascii="Times New Roman CYR" w:hAnsi="Times New Roman CYR"/>
                <w:color w:val="000000"/>
              </w:rPr>
            </w:pPr>
          </w:p>
        </w:tc>
        <w:tc>
          <w:tcPr>
            <w:tcW w:w="1854" w:type="dxa"/>
            <w:vMerge/>
            <w:vAlign w:val="center"/>
          </w:tcPr>
          <w:p w:rsidR="00D91058" w:rsidRPr="00F678EC" w:rsidRDefault="00D91058" w:rsidP="00F678EC">
            <w:pPr>
              <w:spacing w:after="0"/>
              <w:rPr>
                <w:rFonts w:ascii="Times New Roman CYR" w:hAnsi="Times New Roman CYR"/>
                <w:color w:val="000000"/>
              </w:rPr>
            </w:pPr>
          </w:p>
        </w:tc>
        <w:tc>
          <w:tcPr>
            <w:tcW w:w="2720" w:type="dxa"/>
            <w:vAlign w:val="center"/>
          </w:tcPr>
          <w:p w:rsidR="00D91058" w:rsidRPr="00F678EC" w:rsidRDefault="00D91058" w:rsidP="00F678EC">
            <w:pPr>
              <w:spacing w:after="0"/>
              <w:rPr>
                <w:rFonts w:ascii="Times New Roman CYR" w:hAnsi="Times New Roman CYR"/>
                <w:color w:val="000000"/>
              </w:rPr>
            </w:pPr>
            <w:r w:rsidRPr="00F678EC">
              <w:rPr>
                <w:rFonts w:ascii="Times New Roman CYR" w:hAnsi="Times New Roman CYR"/>
              </w:rPr>
              <w:t>Особо ценные продуктивные сельскохозяйственные угодья</w:t>
            </w:r>
          </w:p>
        </w:tc>
        <w:tc>
          <w:tcPr>
            <w:tcW w:w="2028" w:type="dxa"/>
            <w:vAlign w:val="center"/>
          </w:tcPr>
          <w:p w:rsidR="00D91058" w:rsidRPr="00F678EC" w:rsidRDefault="00D91058" w:rsidP="00F678EC">
            <w:pPr>
              <w:spacing w:after="0"/>
              <w:rPr>
                <w:rFonts w:ascii="Times New Roman CYR" w:hAnsi="Times New Roman CYR"/>
              </w:rPr>
            </w:pPr>
          </w:p>
        </w:tc>
        <w:tc>
          <w:tcPr>
            <w:tcW w:w="2517" w:type="dxa"/>
          </w:tcPr>
          <w:p w:rsidR="00D91058" w:rsidRPr="00F678EC" w:rsidRDefault="00D91058" w:rsidP="00F678EC">
            <w:pPr>
              <w:pStyle w:val="aa"/>
              <w:spacing w:after="0" w:line="276" w:lineRule="auto"/>
              <w:ind w:left="-9" w:firstLine="0"/>
              <w:rPr>
                <w:rFonts w:ascii="Times New Roman CYR" w:eastAsia="Calibri" w:hAnsi="Times New Roman CYR"/>
              </w:rPr>
            </w:pPr>
            <w:r w:rsidRPr="00F678EC">
              <w:rPr>
                <w:rFonts w:ascii="Times New Roman CYR" w:hAnsi="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91058" w:rsidRDefault="00D91058" w:rsidP="00E91237">
      <w:pPr>
        <w:spacing w:after="0"/>
        <w:ind w:firstLine="709"/>
        <w:jc w:val="both"/>
        <w:rPr>
          <w:rFonts w:ascii="Times New Roman" w:hAnsi="Times New Roman"/>
          <w:sz w:val="24"/>
          <w:szCs w:val="24"/>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7804C2" w:rsidRDefault="007804C2"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FB16A4" w:rsidP="00FB16A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773CEA" w:rsidP="000F01F1">
            <w:pPr>
              <w:pStyle w:val="af1"/>
              <w:ind w:firstLine="0"/>
              <w:jc w:val="center"/>
            </w:pPr>
            <w:r>
              <w:t>1967</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r w:rsidR="00773CEA">
              <w:t>, мрамор</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F096A" w:rsidP="00773CEA">
            <w:pPr>
              <w:pStyle w:val="af1"/>
              <w:ind w:firstLine="0"/>
              <w:jc w:val="center"/>
            </w:pPr>
            <w:r>
              <w:t>с.</w:t>
            </w:r>
            <w:r w:rsidR="007754AA">
              <w:t>Б</w:t>
            </w:r>
            <w:r w:rsidR="00773CEA">
              <w:t>ар</w:t>
            </w:r>
          </w:p>
        </w:tc>
      </w:tr>
      <w:tr w:rsidR="0003568C" w:rsidTr="000F01F1">
        <w:tc>
          <w:tcPr>
            <w:tcW w:w="462" w:type="dxa"/>
            <w:tcBorders>
              <w:top w:val="single" w:sz="4" w:space="0" w:color="000000"/>
              <w:left w:val="single" w:sz="4" w:space="0" w:color="000000"/>
              <w:bottom w:val="single" w:sz="4" w:space="0" w:color="000000"/>
              <w:right w:val="single" w:sz="4" w:space="0" w:color="000000"/>
            </w:tcBorders>
            <w:hideMark/>
          </w:tcPr>
          <w:p w:rsidR="0003568C" w:rsidRDefault="0003568C" w:rsidP="000F01F1">
            <w:pPr>
              <w:pStyle w:val="af1"/>
              <w:ind w:firstLine="0"/>
              <w:jc w:val="center"/>
            </w:pPr>
          </w:p>
        </w:tc>
        <w:tc>
          <w:tcPr>
            <w:tcW w:w="2699" w:type="dxa"/>
            <w:tcBorders>
              <w:top w:val="single" w:sz="4" w:space="0" w:color="000000"/>
              <w:left w:val="single" w:sz="4" w:space="0" w:color="000000"/>
              <w:bottom w:val="single" w:sz="4" w:space="0" w:color="000000"/>
              <w:right w:val="single" w:sz="4" w:space="0" w:color="000000"/>
            </w:tcBorders>
            <w:hideMark/>
          </w:tcPr>
          <w:p w:rsidR="0003568C" w:rsidRDefault="0003568C" w:rsidP="0032348D">
            <w:pPr>
              <w:pStyle w:val="af1"/>
              <w:ind w:firstLine="0"/>
              <w:jc w:val="left"/>
            </w:pPr>
            <w:r>
              <w:t>Братская могила 5 комсомольцев, павших в 1930 г</w:t>
            </w:r>
            <w:r w:rsidR="0032348D">
              <w:t>. от рук классовых врагов</w:t>
            </w:r>
          </w:p>
        </w:tc>
        <w:tc>
          <w:tcPr>
            <w:tcW w:w="1381" w:type="dxa"/>
            <w:tcBorders>
              <w:top w:val="single" w:sz="4" w:space="0" w:color="000000"/>
              <w:left w:val="single" w:sz="4" w:space="0" w:color="000000"/>
              <w:bottom w:val="single" w:sz="4" w:space="0" w:color="000000"/>
              <w:right w:val="single" w:sz="4" w:space="0" w:color="000000"/>
            </w:tcBorders>
            <w:hideMark/>
          </w:tcPr>
          <w:p w:rsidR="0003568C" w:rsidRDefault="0032348D" w:rsidP="000F01F1">
            <w:pPr>
              <w:pStyle w:val="af1"/>
              <w:ind w:firstLine="0"/>
              <w:jc w:val="center"/>
            </w:pPr>
            <w:r>
              <w:t>1957 г.</w:t>
            </w:r>
          </w:p>
        </w:tc>
        <w:tc>
          <w:tcPr>
            <w:tcW w:w="1477" w:type="dxa"/>
            <w:tcBorders>
              <w:top w:val="single" w:sz="4" w:space="0" w:color="000000"/>
              <w:left w:val="single" w:sz="4" w:space="0" w:color="000000"/>
              <w:bottom w:val="single" w:sz="4" w:space="0" w:color="000000"/>
              <w:right w:val="single" w:sz="4" w:space="0" w:color="000000"/>
            </w:tcBorders>
          </w:tcPr>
          <w:p w:rsidR="0003568C" w:rsidRDefault="0032348D" w:rsidP="00C84B8C">
            <w:pPr>
              <w:pStyle w:val="af1"/>
              <w:ind w:firstLine="0"/>
              <w:jc w:val="center"/>
            </w:pPr>
            <w:r>
              <w:t>бетон</w:t>
            </w:r>
          </w:p>
        </w:tc>
        <w:tc>
          <w:tcPr>
            <w:tcW w:w="1306" w:type="dxa"/>
            <w:tcBorders>
              <w:top w:val="single" w:sz="4" w:space="0" w:color="000000"/>
              <w:left w:val="single" w:sz="4" w:space="0" w:color="000000"/>
              <w:bottom w:val="single" w:sz="4" w:space="0" w:color="000000"/>
              <w:right w:val="single" w:sz="4" w:space="0" w:color="000000"/>
            </w:tcBorders>
            <w:hideMark/>
          </w:tcPr>
          <w:p w:rsidR="0003568C" w:rsidRDefault="0032348D" w:rsidP="000F01F1">
            <w:pPr>
              <w:pStyle w:val="af1"/>
              <w:ind w:firstLine="0"/>
              <w:jc w:val="center"/>
            </w:pPr>
            <w:r>
              <w:t>№ 379</w:t>
            </w:r>
          </w:p>
        </w:tc>
        <w:tc>
          <w:tcPr>
            <w:tcW w:w="2245" w:type="dxa"/>
            <w:tcBorders>
              <w:top w:val="single" w:sz="4" w:space="0" w:color="000000"/>
              <w:left w:val="single" w:sz="4" w:space="0" w:color="000000"/>
              <w:bottom w:val="single" w:sz="4" w:space="0" w:color="000000"/>
              <w:right w:val="single" w:sz="4" w:space="0" w:color="000000"/>
            </w:tcBorders>
            <w:hideMark/>
          </w:tcPr>
          <w:p w:rsidR="0003568C" w:rsidRDefault="0032348D" w:rsidP="00773CEA">
            <w:pPr>
              <w:pStyle w:val="af1"/>
              <w:ind w:firstLine="0"/>
              <w:jc w:val="center"/>
            </w:pPr>
            <w:r>
              <w:t>с.Мухоршибирь</w:t>
            </w:r>
          </w:p>
        </w:tc>
      </w:tr>
      <w:tr w:rsidR="0032348D" w:rsidTr="000F01F1">
        <w:tc>
          <w:tcPr>
            <w:tcW w:w="462" w:type="dxa"/>
            <w:tcBorders>
              <w:top w:val="single" w:sz="4" w:space="0" w:color="000000"/>
              <w:left w:val="single" w:sz="4" w:space="0" w:color="000000"/>
              <w:bottom w:val="single" w:sz="4" w:space="0" w:color="000000"/>
              <w:right w:val="single" w:sz="4" w:space="0" w:color="000000"/>
            </w:tcBorders>
            <w:hideMark/>
          </w:tcPr>
          <w:p w:rsidR="0032348D" w:rsidRDefault="0032348D" w:rsidP="000F01F1">
            <w:pPr>
              <w:pStyle w:val="af1"/>
              <w:ind w:firstLine="0"/>
              <w:jc w:val="center"/>
            </w:pPr>
          </w:p>
        </w:tc>
        <w:tc>
          <w:tcPr>
            <w:tcW w:w="2699" w:type="dxa"/>
            <w:tcBorders>
              <w:top w:val="single" w:sz="4" w:space="0" w:color="000000"/>
              <w:left w:val="single" w:sz="4" w:space="0" w:color="000000"/>
              <w:bottom w:val="single" w:sz="4" w:space="0" w:color="000000"/>
              <w:right w:val="single" w:sz="4" w:space="0" w:color="000000"/>
            </w:tcBorders>
            <w:hideMark/>
          </w:tcPr>
          <w:p w:rsidR="0032348D" w:rsidRDefault="0032348D" w:rsidP="000F01F1">
            <w:pPr>
              <w:pStyle w:val="af1"/>
              <w:ind w:firstLine="0"/>
              <w:jc w:val="left"/>
            </w:pPr>
            <w:r>
              <w:t>Братская могила 7 партизан, павших в борьбе с японскими интервентами и семеновскими карателями в январе 1920 г.</w:t>
            </w:r>
          </w:p>
        </w:tc>
        <w:tc>
          <w:tcPr>
            <w:tcW w:w="1381" w:type="dxa"/>
            <w:tcBorders>
              <w:top w:val="single" w:sz="4" w:space="0" w:color="000000"/>
              <w:left w:val="single" w:sz="4" w:space="0" w:color="000000"/>
              <w:bottom w:val="single" w:sz="4" w:space="0" w:color="000000"/>
              <w:right w:val="single" w:sz="4" w:space="0" w:color="000000"/>
            </w:tcBorders>
            <w:hideMark/>
          </w:tcPr>
          <w:p w:rsidR="0032348D" w:rsidRDefault="0032348D" w:rsidP="004E2460">
            <w:pPr>
              <w:pStyle w:val="af1"/>
              <w:ind w:firstLine="0"/>
              <w:jc w:val="center"/>
            </w:pPr>
            <w:r>
              <w:t>1957 г.</w:t>
            </w:r>
          </w:p>
        </w:tc>
        <w:tc>
          <w:tcPr>
            <w:tcW w:w="1477" w:type="dxa"/>
            <w:tcBorders>
              <w:top w:val="single" w:sz="4" w:space="0" w:color="000000"/>
              <w:left w:val="single" w:sz="4" w:space="0" w:color="000000"/>
              <w:bottom w:val="single" w:sz="4" w:space="0" w:color="000000"/>
              <w:right w:val="single" w:sz="4" w:space="0" w:color="000000"/>
            </w:tcBorders>
          </w:tcPr>
          <w:p w:rsidR="0032348D" w:rsidRDefault="0032348D" w:rsidP="004E2460">
            <w:pPr>
              <w:pStyle w:val="af1"/>
              <w:ind w:firstLine="0"/>
              <w:jc w:val="center"/>
            </w:pPr>
            <w:r>
              <w:t>бетон</w:t>
            </w:r>
          </w:p>
        </w:tc>
        <w:tc>
          <w:tcPr>
            <w:tcW w:w="1306" w:type="dxa"/>
            <w:tcBorders>
              <w:top w:val="single" w:sz="4" w:space="0" w:color="000000"/>
              <w:left w:val="single" w:sz="4" w:space="0" w:color="000000"/>
              <w:bottom w:val="single" w:sz="4" w:space="0" w:color="000000"/>
              <w:right w:val="single" w:sz="4" w:space="0" w:color="000000"/>
            </w:tcBorders>
            <w:hideMark/>
          </w:tcPr>
          <w:p w:rsidR="0032348D" w:rsidRDefault="0032348D" w:rsidP="004E2460">
            <w:pPr>
              <w:pStyle w:val="af1"/>
              <w:ind w:firstLine="0"/>
              <w:jc w:val="center"/>
            </w:pPr>
            <w:r>
              <w:t>№ 379</w:t>
            </w:r>
          </w:p>
        </w:tc>
        <w:tc>
          <w:tcPr>
            <w:tcW w:w="2245" w:type="dxa"/>
            <w:tcBorders>
              <w:top w:val="single" w:sz="4" w:space="0" w:color="000000"/>
              <w:left w:val="single" w:sz="4" w:space="0" w:color="000000"/>
              <w:bottom w:val="single" w:sz="4" w:space="0" w:color="000000"/>
              <w:right w:val="single" w:sz="4" w:space="0" w:color="000000"/>
            </w:tcBorders>
            <w:hideMark/>
          </w:tcPr>
          <w:p w:rsidR="0032348D" w:rsidRDefault="0032348D" w:rsidP="004E2460">
            <w:pPr>
              <w:pStyle w:val="af1"/>
              <w:ind w:firstLine="0"/>
              <w:jc w:val="center"/>
            </w:pPr>
            <w:r>
              <w:t>с.Мухоршибирь</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D91058">
        <w:rPr>
          <w:rFonts w:ascii="Times New Roman CYR" w:hAnsi="Times New Roman CYR"/>
          <w:sz w:val="24"/>
          <w:szCs w:val="24"/>
        </w:rPr>
        <w:t>Мухоршибирское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w:t>
      </w:r>
      <w:r w:rsidRPr="003B2FAB">
        <w:rPr>
          <w:rFonts w:ascii="Times New Roman CYR" w:hAnsi="Times New Roman CYR"/>
          <w:sz w:val="24"/>
          <w:szCs w:val="24"/>
        </w:rPr>
        <w:lastRenderedPageBreak/>
        <w:t xml:space="preserve">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861733" w:rsidRDefault="00861733" w:rsidP="00FB16A4">
      <w:pPr>
        <w:pStyle w:val="31"/>
        <w:spacing w:before="0" w:beforeAutospacing="0" w:after="0" w:afterAutospacing="0" w:line="276" w:lineRule="auto"/>
        <w:ind w:left="0" w:firstLine="426"/>
        <w:jc w:val="both"/>
        <w:rPr>
          <w:rFonts w:ascii="Times New Roman CYR" w:hAnsi="Times New Roman CYR"/>
          <w:sz w:val="24"/>
          <w:szCs w:val="24"/>
        </w:rPr>
      </w:pPr>
    </w:p>
    <w:p w:rsidR="00861733" w:rsidRPr="00861733" w:rsidRDefault="00861733" w:rsidP="00861733">
      <w:pPr>
        <w:pStyle w:val="31"/>
        <w:numPr>
          <w:ilvl w:val="0"/>
          <w:numId w:val="5"/>
        </w:numPr>
        <w:spacing w:before="0" w:beforeAutospacing="0" w:after="0" w:afterAutospacing="0" w:line="276" w:lineRule="auto"/>
        <w:jc w:val="center"/>
        <w:rPr>
          <w:rFonts w:ascii="Times New Roman CYR" w:hAnsi="Times New Roman CYR"/>
          <w:b/>
          <w:sz w:val="24"/>
          <w:szCs w:val="24"/>
        </w:rPr>
      </w:pPr>
      <w:r w:rsidRPr="00861733">
        <w:rPr>
          <w:rFonts w:ascii="Times New Roman CYR" w:hAnsi="Times New Roman CYR"/>
          <w:b/>
          <w:sz w:val="24"/>
          <w:szCs w:val="24"/>
        </w:rPr>
        <w:t>ОСОБО ОХРАНЯЕМЫЕ ПРИРОДНЫЕ ТЕРРИТОРИИ</w:t>
      </w:r>
    </w:p>
    <w:p w:rsidR="00861733" w:rsidRPr="003B2FAB" w:rsidRDefault="00C22523" w:rsidP="00C22523">
      <w:pPr>
        <w:pStyle w:val="31"/>
        <w:spacing w:before="0" w:beforeAutospacing="0" w:after="0" w:afterAutospacing="0" w:line="276" w:lineRule="auto"/>
        <w:ind w:hanging="283"/>
        <w:jc w:val="right"/>
        <w:rPr>
          <w:rFonts w:ascii="Times New Roman CYR" w:hAnsi="Times New Roman CYR"/>
          <w:sz w:val="24"/>
          <w:szCs w:val="24"/>
        </w:rPr>
      </w:pPr>
      <w:r>
        <w:rPr>
          <w:rFonts w:ascii="Times New Roman CYR" w:hAnsi="Times New Roman CYR"/>
          <w:sz w:val="24"/>
          <w:szCs w:val="24"/>
        </w:rPr>
        <w:t>Таблица 3</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7"/>
        <w:gridCol w:w="2719"/>
        <w:gridCol w:w="3374"/>
      </w:tblGrid>
      <w:tr w:rsidR="0003568C" w:rsidRPr="00AD761E" w:rsidTr="0003568C">
        <w:trPr>
          <w:cantSplit/>
          <w:trHeight w:val="581"/>
          <w:jc w:val="center"/>
        </w:trPr>
        <w:tc>
          <w:tcPr>
            <w:tcW w:w="2720" w:type="dxa"/>
            <w:vAlign w:val="center"/>
          </w:tcPr>
          <w:p w:rsidR="0003568C" w:rsidRPr="00FF2F88" w:rsidRDefault="0003568C" w:rsidP="0003568C">
            <w:pPr>
              <w:rPr>
                <w:rFonts w:ascii="Times New Roman CYR" w:hAnsi="Times New Roman CYR" w:cs="Times New Roman CYR"/>
                <w:sz w:val="24"/>
                <w:szCs w:val="24"/>
              </w:rPr>
            </w:pPr>
            <w:r w:rsidRPr="00FF2F88">
              <w:rPr>
                <w:rFonts w:ascii="Times New Roman CYR" w:hAnsi="Times New Roman CYR" w:cs="Times New Roman CYR"/>
                <w:sz w:val="24"/>
                <w:szCs w:val="24"/>
              </w:rPr>
              <w:t>Особо охраняемые природные территории</w:t>
            </w:r>
          </w:p>
        </w:tc>
        <w:tc>
          <w:tcPr>
            <w:tcW w:w="2028" w:type="dxa"/>
            <w:vAlign w:val="center"/>
          </w:tcPr>
          <w:p w:rsidR="0003568C" w:rsidRPr="00FF2F88" w:rsidRDefault="0003568C" w:rsidP="0003568C">
            <w:pPr>
              <w:rPr>
                <w:rFonts w:ascii="Times New Roman CYR" w:hAnsi="Times New Roman CYR" w:cs="Times New Roman CYR"/>
                <w:sz w:val="24"/>
                <w:szCs w:val="24"/>
              </w:rPr>
            </w:pPr>
            <w:r w:rsidRPr="00FF2F88">
              <w:rPr>
                <w:rFonts w:ascii="Times New Roman CYR" w:hAnsi="Times New Roman CYR" w:cs="Times New Roman CYR"/>
                <w:sz w:val="24"/>
                <w:szCs w:val="24"/>
              </w:rPr>
              <w:t>Государственный природный биологический заказник «Тугнуйский» (часть территории сельского поселения)</w:t>
            </w:r>
          </w:p>
        </w:tc>
        <w:tc>
          <w:tcPr>
            <w:tcW w:w="2517" w:type="dxa"/>
          </w:tcPr>
          <w:p w:rsidR="0003568C" w:rsidRPr="00FF2F88" w:rsidRDefault="0003568C" w:rsidP="00FF2F88">
            <w:pPr>
              <w:spacing w:after="0"/>
              <w:rPr>
                <w:rFonts w:ascii="Times New Roman CYR" w:hAnsi="Times New Roman CYR" w:cs="Times New Roman CYR"/>
                <w:color w:val="000000" w:themeColor="text1"/>
                <w:sz w:val="24"/>
                <w:szCs w:val="24"/>
              </w:rPr>
            </w:pPr>
            <w:r w:rsidRPr="00FF2F88">
              <w:rPr>
                <w:rFonts w:ascii="Times New Roman CYR" w:hAnsi="Times New Roman CYR" w:cs="Times New Roman CYR"/>
                <w:color w:val="000000" w:themeColor="text1"/>
                <w:sz w:val="24"/>
                <w:szCs w:val="24"/>
              </w:rPr>
              <w:t xml:space="preserve">Постановление Совета Министров Бурятской АССР </w:t>
            </w:r>
          </w:p>
          <w:p w:rsidR="0003568C" w:rsidRPr="00FF2F88" w:rsidRDefault="0003568C" w:rsidP="00FF2F88">
            <w:pPr>
              <w:spacing w:after="0"/>
              <w:rPr>
                <w:rFonts w:ascii="Times New Roman CYR" w:hAnsi="Times New Roman CYR" w:cs="Times New Roman CYR"/>
                <w:color w:val="000000" w:themeColor="text1"/>
                <w:sz w:val="24"/>
                <w:szCs w:val="24"/>
              </w:rPr>
            </w:pPr>
            <w:r w:rsidRPr="00FF2F88">
              <w:rPr>
                <w:rFonts w:ascii="Times New Roman CYR" w:hAnsi="Times New Roman CYR" w:cs="Times New Roman CYR"/>
                <w:color w:val="000000" w:themeColor="text1"/>
                <w:sz w:val="24"/>
                <w:szCs w:val="24"/>
              </w:rPr>
              <w:t>от 25.02.1977 № 70</w:t>
            </w:r>
          </w:p>
          <w:p w:rsidR="0003568C" w:rsidRPr="00FF2F88" w:rsidRDefault="0003568C" w:rsidP="00FF2F88">
            <w:pPr>
              <w:pStyle w:val="aa"/>
              <w:spacing w:after="0"/>
              <w:ind w:left="-9" w:firstLine="0"/>
              <w:rPr>
                <w:rFonts w:ascii="Times New Roman CYR" w:hAnsi="Times New Roman CYR" w:cs="Times New Roman CYR"/>
              </w:rPr>
            </w:pPr>
            <w:r w:rsidRPr="00FF2F88">
              <w:rPr>
                <w:rFonts w:ascii="Times New Roman CYR" w:hAnsi="Times New Roman CYR" w:cs="Times New Roman CYR"/>
                <w:color w:val="000000" w:themeColor="text1"/>
              </w:rPr>
              <w:t>Постановление Правительства РБ от 07.04.2003 № 126</w:t>
            </w:r>
          </w:p>
        </w:tc>
      </w:tr>
    </w:tbl>
    <w:p w:rsidR="00FE53DE" w:rsidRDefault="00FE53DE" w:rsidP="00334B83">
      <w:pPr>
        <w:spacing w:after="0"/>
        <w:ind w:firstLine="567"/>
        <w:jc w:val="both"/>
        <w:rPr>
          <w:rFonts w:ascii="Times New Roman" w:hAnsi="Times New Roman"/>
          <w:sz w:val="24"/>
          <w:szCs w:val="24"/>
        </w:rPr>
      </w:pP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D91058">
        <w:rPr>
          <w:rFonts w:ascii="Times New Roman CYR" w:eastAsia="Times New Roman" w:hAnsi="Times New Roman CYR" w:cs="Times New Roman CYR"/>
          <w:sz w:val="24"/>
          <w:szCs w:val="24"/>
        </w:rPr>
        <w:t>Мухоршибирское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D91058">
        <w:rPr>
          <w:rFonts w:ascii="Times New Roman CYR" w:eastAsia="Times New Roman" w:hAnsi="Times New Roman CYR" w:cs="Times New Roman CYR"/>
          <w:sz w:val="24"/>
          <w:szCs w:val="24"/>
        </w:rPr>
        <w:t>Мухоршибирское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861733" w:rsidRPr="00F25FF0" w:rsidRDefault="00861733" w:rsidP="00861733">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861733" w:rsidRPr="00F25FF0" w:rsidRDefault="00861733" w:rsidP="00861733">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861733" w:rsidRDefault="00861733" w:rsidP="00861733">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861733" w:rsidRPr="00F25FF0" w:rsidRDefault="00861733" w:rsidP="00861733">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00A822E5">
        <w:rPr>
          <w:rFonts w:ascii="Times New Roman CYR" w:eastAsia="Times New Roman" w:hAnsi="Times New Roman CYR" w:cs="Times New Roman CYR"/>
          <w:sz w:val="24"/>
          <w:szCs w:val="24"/>
        </w:rPr>
        <w:t xml:space="preserve"> специального назначения;</w:t>
      </w:r>
    </w:p>
    <w:p w:rsidR="00861733" w:rsidRDefault="00861733" w:rsidP="00861733">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861733" w:rsidRPr="00F25FF0" w:rsidRDefault="00861733" w:rsidP="00861733">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861733" w:rsidRPr="0062678F" w:rsidRDefault="00861733" w:rsidP="00861733">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861733" w:rsidRPr="00907EFD" w:rsidRDefault="00861733" w:rsidP="00861733">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начения</w:t>
      </w:r>
      <w:r w:rsidRPr="00907EFD">
        <w:rPr>
          <w:rFonts w:ascii="Times New Roman CYR" w:eastAsia="Times New Roman" w:hAnsi="Times New Roman CYR"/>
          <w:sz w:val="24"/>
          <w:szCs w:val="24"/>
        </w:rPr>
        <w:t>;</w:t>
      </w:r>
    </w:p>
    <w:p w:rsidR="00861733" w:rsidRPr="00907EFD" w:rsidRDefault="00861733" w:rsidP="00861733">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861733" w:rsidRDefault="00861733" w:rsidP="00861733">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861733" w:rsidRPr="00907EFD" w:rsidRDefault="00861733" w:rsidP="00861733">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861733" w:rsidRPr="00907EFD" w:rsidRDefault="00861733" w:rsidP="00861733">
      <w:pPr>
        <w:spacing w:after="0"/>
        <w:ind w:firstLine="709"/>
        <w:jc w:val="both"/>
        <w:rPr>
          <w:rFonts w:ascii="Times New Roman CYR" w:hAnsi="Times New Roman CYR"/>
          <w:sz w:val="24"/>
          <w:szCs w:val="24"/>
        </w:rPr>
      </w:pPr>
      <w:r w:rsidRPr="00907EFD">
        <w:rPr>
          <w:rFonts w:ascii="Times New Roman CYR" w:hAnsi="Times New Roman CYR"/>
          <w:sz w:val="24"/>
          <w:szCs w:val="24"/>
        </w:rPr>
        <w:lastRenderedPageBreak/>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861733" w:rsidRDefault="00861733" w:rsidP="00861733">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861733" w:rsidRPr="00907EFD" w:rsidRDefault="00861733" w:rsidP="00861733">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861733" w:rsidRDefault="00861733" w:rsidP="00861733">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A822E5" w:rsidRPr="007D04DF" w:rsidRDefault="00A822E5" w:rsidP="00861733">
      <w:pPr>
        <w:spacing w:after="0"/>
        <w:ind w:firstLine="709"/>
        <w:jc w:val="both"/>
        <w:rPr>
          <w:rFonts w:ascii="Times New Roman CYR" w:eastAsia="Times New Roman" w:hAnsi="Times New Roman CYR"/>
          <w:sz w:val="24"/>
          <w:szCs w:val="24"/>
        </w:rPr>
      </w:pPr>
      <w:r>
        <w:rPr>
          <w:rFonts w:ascii="Times New Roman CYR" w:eastAsia="Times New Roman" w:hAnsi="Times New Roman CYR"/>
          <w:sz w:val="24"/>
          <w:szCs w:val="24"/>
        </w:rPr>
        <w:t>Данным проектом предлагается изменить зоны инженерной инфраструктуры и зоны сельскохозяйственного использования в с.Мухоршибирь – добавлен</w:t>
      </w:r>
      <w:r w:rsidR="007D04DF">
        <w:rPr>
          <w:rFonts w:ascii="Times New Roman CYR" w:eastAsia="Times New Roman" w:hAnsi="Times New Roman CYR"/>
          <w:sz w:val="24"/>
          <w:szCs w:val="24"/>
        </w:rPr>
        <w:t>ы</w:t>
      </w:r>
      <w:r>
        <w:rPr>
          <w:rFonts w:ascii="Times New Roman CYR" w:eastAsia="Times New Roman" w:hAnsi="Times New Roman CYR"/>
          <w:sz w:val="24"/>
          <w:szCs w:val="24"/>
        </w:rPr>
        <w:t xml:space="preserve"> земельны</w:t>
      </w:r>
      <w:r w:rsidR="007D04DF">
        <w:rPr>
          <w:rFonts w:ascii="Times New Roman CYR" w:eastAsia="Times New Roman" w:hAnsi="Times New Roman CYR"/>
          <w:sz w:val="24"/>
          <w:szCs w:val="24"/>
        </w:rPr>
        <w:t>е</w:t>
      </w:r>
      <w:r>
        <w:rPr>
          <w:rFonts w:ascii="Times New Roman CYR" w:eastAsia="Times New Roman" w:hAnsi="Times New Roman CYR"/>
          <w:sz w:val="24"/>
          <w:szCs w:val="24"/>
        </w:rPr>
        <w:t xml:space="preserve"> участ</w:t>
      </w:r>
      <w:r w:rsidR="007D04DF">
        <w:rPr>
          <w:rFonts w:ascii="Times New Roman CYR" w:eastAsia="Times New Roman" w:hAnsi="Times New Roman CYR"/>
          <w:sz w:val="24"/>
          <w:szCs w:val="24"/>
        </w:rPr>
        <w:t>ки</w:t>
      </w:r>
      <w:r>
        <w:rPr>
          <w:rFonts w:ascii="Times New Roman CYR" w:eastAsia="Times New Roman" w:hAnsi="Times New Roman CYR"/>
          <w:sz w:val="24"/>
          <w:szCs w:val="24"/>
        </w:rPr>
        <w:t xml:space="preserve"> с кадастровым</w:t>
      </w:r>
      <w:r w:rsidR="007D04DF">
        <w:rPr>
          <w:rFonts w:ascii="Times New Roman CYR" w:eastAsia="Times New Roman" w:hAnsi="Times New Roman CYR"/>
          <w:sz w:val="24"/>
          <w:szCs w:val="24"/>
        </w:rPr>
        <w:t>и</w:t>
      </w:r>
      <w:r>
        <w:rPr>
          <w:rFonts w:ascii="Times New Roman CYR" w:eastAsia="Times New Roman" w:hAnsi="Times New Roman CYR"/>
          <w:sz w:val="24"/>
          <w:szCs w:val="24"/>
        </w:rPr>
        <w:t xml:space="preserve"> номер</w:t>
      </w:r>
      <w:r w:rsidR="007D04DF">
        <w:rPr>
          <w:rFonts w:ascii="Times New Roman CYR" w:eastAsia="Times New Roman" w:hAnsi="Times New Roman CYR"/>
          <w:sz w:val="24"/>
          <w:szCs w:val="24"/>
        </w:rPr>
        <w:t>ами</w:t>
      </w:r>
      <w:r>
        <w:rPr>
          <w:rFonts w:ascii="Times New Roman CYR" w:eastAsia="Times New Roman" w:hAnsi="Times New Roman CYR"/>
          <w:sz w:val="24"/>
          <w:szCs w:val="24"/>
        </w:rPr>
        <w:t xml:space="preserve"> 03:14:110126:123 </w:t>
      </w:r>
      <w:r w:rsidR="007D04DF">
        <w:rPr>
          <w:rFonts w:ascii="Times New Roman CYR" w:eastAsia="Times New Roman" w:hAnsi="Times New Roman CYR"/>
          <w:sz w:val="24"/>
          <w:szCs w:val="24"/>
        </w:rPr>
        <w:t xml:space="preserve">и 03:14:110126:124 для размещения резервуаров, </w:t>
      </w:r>
      <w:r w:rsidR="007D04DF" w:rsidRPr="007D04DF">
        <w:rPr>
          <w:rFonts w:ascii="Times New Roman" w:eastAsia="Times New Roman" w:hAnsi="Times New Roman" w:cs="Times New Roman"/>
          <w:sz w:val="24"/>
          <w:szCs w:val="24"/>
          <w:lang w:eastAsia="ru-RU"/>
        </w:rPr>
        <w:t>03:14:110248:209</w:t>
      </w:r>
      <w:r w:rsidR="007D04DF">
        <w:rPr>
          <w:rFonts w:ascii="Times New Roman" w:eastAsia="Times New Roman" w:hAnsi="Times New Roman" w:cs="Times New Roman"/>
          <w:sz w:val="24"/>
          <w:szCs w:val="24"/>
          <w:lang w:eastAsia="ru-RU"/>
        </w:rPr>
        <w:t xml:space="preserve"> и </w:t>
      </w:r>
      <w:r w:rsidR="007D04DF" w:rsidRPr="007D04DF">
        <w:rPr>
          <w:rFonts w:ascii="Times New Roman" w:eastAsia="Times New Roman" w:hAnsi="Times New Roman" w:cs="Times New Roman"/>
          <w:sz w:val="24"/>
          <w:szCs w:val="24"/>
          <w:lang w:eastAsia="ru-RU"/>
        </w:rPr>
        <w:t>03:14:110248:198</w:t>
      </w:r>
      <w:r w:rsidR="00C22523">
        <w:rPr>
          <w:rFonts w:ascii="Times New Roman" w:eastAsia="Times New Roman" w:hAnsi="Times New Roman" w:cs="Times New Roman"/>
          <w:sz w:val="24"/>
          <w:szCs w:val="24"/>
          <w:lang w:eastAsia="ru-RU"/>
        </w:rPr>
        <w:t xml:space="preserve"> под коммунальное обслуживание.</w:t>
      </w:r>
    </w:p>
    <w:p w:rsidR="00861733" w:rsidRDefault="00861733" w:rsidP="00861733">
      <w:pPr>
        <w:spacing w:after="0"/>
        <w:ind w:firstLine="709"/>
        <w:jc w:val="both"/>
        <w:rPr>
          <w:rFonts w:ascii="Times New Roman CYR" w:eastAsia="Times New Roman" w:hAnsi="Times New Roman CYR" w:cs="Times New Roman CYR"/>
          <w:sz w:val="24"/>
          <w:szCs w:val="24"/>
        </w:rPr>
      </w:pPr>
    </w:p>
    <w:p w:rsidR="00153F02" w:rsidRDefault="00153F02"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D91058">
        <w:rPr>
          <w:rFonts w:ascii="Times New Roman" w:hAnsi="Times New Roman"/>
          <w:sz w:val="24"/>
          <w:szCs w:val="24"/>
        </w:rPr>
        <w:t>Мухоршибирское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Default="00C22523" w:rsidP="00C22523">
      <w:pPr>
        <w:keepNext/>
        <w:tabs>
          <w:tab w:val="left" w:pos="1276"/>
        </w:tabs>
        <w:spacing w:after="0"/>
        <w:jc w:val="right"/>
        <w:outlineLvl w:val="2"/>
        <w:rPr>
          <w:rFonts w:ascii="Times New Roman CYR" w:eastAsia="Times New Roman" w:hAnsi="Times New Roman CYR" w:cs="Times New Roman CYR"/>
          <w:bCs/>
          <w:sz w:val="24"/>
          <w:szCs w:val="24"/>
        </w:rPr>
      </w:pPr>
      <w:r w:rsidRPr="00C22523">
        <w:rPr>
          <w:rFonts w:ascii="Times New Roman CYR" w:eastAsia="Times New Roman" w:hAnsi="Times New Roman CYR" w:cs="Times New Roman CYR"/>
          <w:bCs/>
          <w:sz w:val="24"/>
          <w:szCs w:val="24"/>
        </w:rPr>
        <w:t>Таблица 4</w:t>
      </w:r>
    </w:p>
    <w:p w:rsidR="00C22523" w:rsidRPr="00C22523" w:rsidRDefault="00C22523" w:rsidP="00C22523">
      <w:pPr>
        <w:keepNext/>
        <w:tabs>
          <w:tab w:val="left" w:pos="1276"/>
        </w:tabs>
        <w:spacing w:after="0"/>
        <w:jc w:val="right"/>
        <w:outlineLvl w:val="2"/>
        <w:rPr>
          <w:rFonts w:ascii="Times New Roman CYR" w:eastAsia="Times New Roman" w:hAnsi="Times New Roman CYR" w:cs="Times New Roman CYR"/>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701"/>
        <w:gridCol w:w="2034"/>
      </w:tblGrid>
      <w:tr w:rsidR="00ED7FDF" w:rsidRPr="00850082" w:rsidTr="006C60AD">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roofErr w:type="spellStart"/>
            <w:r w:rsidRPr="00850082">
              <w:rPr>
                <w:rFonts w:ascii="Times New Roman" w:hAnsi="Times New Roman" w:cs="Times New Roman"/>
                <w:b/>
                <w:sz w:val="20"/>
                <w:szCs w:val="20"/>
                <w:lang w:eastAsia="ru-RU"/>
              </w:rPr>
              <w:t>Пло-щадь</w:t>
            </w:r>
            <w:proofErr w:type="spellEnd"/>
          </w:p>
          <w:p w:rsidR="00ED7FDF" w:rsidRPr="00850082" w:rsidRDefault="00ED7FDF" w:rsidP="00DF096A">
            <w:pPr>
              <w:spacing w:after="0" w:line="240" w:lineRule="auto"/>
              <w:jc w:val="center"/>
              <w:rPr>
                <w:rFonts w:ascii="Times New Roman" w:hAnsi="Times New Roman" w:cs="Times New Roman"/>
                <w:b/>
                <w:sz w:val="20"/>
                <w:szCs w:val="20"/>
                <w:lang w:eastAsia="ru-RU"/>
              </w:rPr>
            </w:pPr>
            <w:proofErr w:type="spellStart"/>
            <w:r w:rsidRPr="00850082">
              <w:rPr>
                <w:rFonts w:ascii="Times New Roman" w:hAnsi="Times New Roman" w:cs="Times New Roman"/>
                <w:b/>
                <w:sz w:val="20"/>
                <w:szCs w:val="20"/>
                <w:lang w:eastAsia="ru-RU"/>
              </w:rPr>
              <w:t>земель-ного</w:t>
            </w:r>
            <w:proofErr w:type="spellEnd"/>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proofErr w:type="spellStart"/>
            <w:r w:rsidRPr="00850082">
              <w:rPr>
                <w:rFonts w:ascii="Times New Roman" w:hAnsi="Times New Roman" w:cs="Times New Roman"/>
                <w:b/>
                <w:sz w:val="20"/>
                <w:szCs w:val="20"/>
                <w:lang w:eastAsia="ru-RU"/>
              </w:rPr>
              <w:t>участ-ка</w:t>
            </w:r>
            <w:proofErr w:type="spellEnd"/>
            <w:r w:rsidRPr="00850082">
              <w:rPr>
                <w:rFonts w:ascii="Times New Roman" w:hAnsi="Times New Roman" w:cs="Times New Roman"/>
                <w:b/>
                <w:sz w:val="20"/>
                <w:szCs w:val="20"/>
                <w:lang w:eastAsia="ru-RU"/>
              </w:rPr>
              <w:t>,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701"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2034"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6C60AD">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701"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2034"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7D04DF" w:rsidRPr="00850082" w:rsidTr="006C60AD">
        <w:trPr>
          <w:trHeight w:val="486"/>
        </w:trPr>
        <w:tc>
          <w:tcPr>
            <w:tcW w:w="675" w:type="dxa"/>
            <w:shd w:val="clear" w:color="auto" w:fill="auto"/>
          </w:tcPr>
          <w:p w:rsidR="007D04DF" w:rsidRPr="00033674" w:rsidRDefault="007D04DF" w:rsidP="007D04DF">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7D04DF" w:rsidRDefault="007D04DF" w:rsidP="007D04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03:14:110259:145</w:t>
            </w:r>
          </w:p>
        </w:tc>
        <w:tc>
          <w:tcPr>
            <w:tcW w:w="2268" w:type="dxa"/>
            <w:shd w:val="clear" w:color="auto" w:fill="auto"/>
          </w:tcPr>
          <w:p w:rsidR="007D04DF" w:rsidRPr="00850082" w:rsidRDefault="007D04DF" w:rsidP="007D04DF">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0,25</w:t>
            </w:r>
          </w:p>
        </w:tc>
        <w:tc>
          <w:tcPr>
            <w:tcW w:w="2379"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701"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водозаборной скважины</w:t>
            </w:r>
          </w:p>
        </w:tc>
        <w:tc>
          <w:tcPr>
            <w:tcW w:w="2034"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r w:rsidR="007D04DF" w:rsidRPr="00850082" w:rsidTr="006C60AD">
        <w:trPr>
          <w:trHeight w:val="486"/>
        </w:trPr>
        <w:tc>
          <w:tcPr>
            <w:tcW w:w="675" w:type="dxa"/>
            <w:shd w:val="clear" w:color="auto" w:fill="auto"/>
          </w:tcPr>
          <w:p w:rsidR="007D04DF" w:rsidRPr="00033674"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7D04DF" w:rsidRDefault="007D04DF" w:rsidP="007D04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03:14:000000:4129</w:t>
            </w:r>
          </w:p>
        </w:tc>
        <w:tc>
          <w:tcPr>
            <w:tcW w:w="2268" w:type="dxa"/>
            <w:shd w:val="clear" w:color="auto" w:fill="auto"/>
          </w:tcPr>
          <w:p w:rsidR="007D04DF" w:rsidRPr="00850082" w:rsidRDefault="007D04DF" w:rsidP="007D04DF">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0,25</w:t>
            </w:r>
          </w:p>
        </w:tc>
        <w:tc>
          <w:tcPr>
            <w:tcW w:w="2379"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701"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водозаборной скважины</w:t>
            </w:r>
          </w:p>
        </w:tc>
        <w:tc>
          <w:tcPr>
            <w:tcW w:w="2034"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r w:rsidR="007D04DF" w:rsidRPr="00850082" w:rsidTr="006C60AD">
        <w:trPr>
          <w:trHeight w:val="486"/>
        </w:trPr>
        <w:tc>
          <w:tcPr>
            <w:tcW w:w="675"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299" w:type="dxa"/>
            <w:shd w:val="clear" w:color="auto" w:fill="auto"/>
          </w:tcPr>
          <w:p w:rsidR="007D04DF" w:rsidRDefault="007D04DF" w:rsidP="007D04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 000000:4131</w:t>
            </w:r>
          </w:p>
        </w:tc>
        <w:tc>
          <w:tcPr>
            <w:tcW w:w="2268" w:type="dxa"/>
            <w:shd w:val="clear" w:color="auto" w:fill="auto"/>
          </w:tcPr>
          <w:p w:rsidR="007D04DF" w:rsidRPr="00850082" w:rsidRDefault="007D04DF" w:rsidP="007D04DF">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21,55</w:t>
            </w:r>
          </w:p>
        </w:tc>
        <w:tc>
          <w:tcPr>
            <w:tcW w:w="2379" w:type="dxa"/>
            <w:shd w:val="clear" w:color="auto" w:fill="auto"/>
          </w:tcPr>
          <w:p w:rsidR="007D04DF" w:rsidRPr="00850082"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ведения сельского хозяйства</w:t>
            </w:r>
          </w:p>
        </w:tc>
        <w:tc>
          <w:tcPr>
            <w:tcW w:w="1701"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Коммунальное обслуживание</w:t>
            </w:r>
          </w:p>
        </w:tc>
        <w:tc>
          <w:tcPr>
            <w:tcW w:w="2034" w:type="dxa"/>
            <w:shd w:val="clear" w:color="auto" w:fill="auto"/>
          </w:tcPr>
          <w:p w:rsidR="007D04DF" w:rsidRDefault="00DA2A6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r w:rsidR="007D04DF" w:rsidRPr="00850082" w:rsidTr="006C60AD">
        <w:trPr>
          <w:trHeight w:val="486"/>
        </w:trPr>
        <w:tc>
          <w:tcPr>
            <w:tcW w:w="675"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299" w:type="dxa"/>
            <w:shd w:val="clear" w:color="auto" w:fill="auto"/>
          </w:tcPr>
          <w:p w:rsidR="007D04DF" w:rsidRDefault="007D04DF" w:rsidP="007D04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03:14:000000:4132</w:t>
            </w:r>
          </w:p>
        </w:tc>
        <w:tc>
          <w:tcPr>
            <w:tcW w:w="2268" w:type="dxa"/>
            <w:shd w:val="clear" w:color="auto" w:fill="auto"/>
          </w:tcPr>
          <w:p w:rsidR="007D04DF" w:rsidRPr="00850082" w:rsidRDefault="007D04DF" w:rsidP="007D04DF">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0,25</w:t>
            </w:r>
          </w:p>
        </w:tc>
        <w:tc>
          <w:tcPr>
            <w:tcW w:w="2379"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Коммунальное обслуживание</w:t>
            </w:r>
          </w:p>
        </w:tc>
        <w:tc>
          <w:tcPr>
            <w:tcW w:w="1701"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Коммунальное обслуживание</w:t>
            </w:r>
          </w:p>
        </w:tc>
        <w:tc>
          <w:tcPr>
            <w:tcW w:w="2034"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r w:rsidR="007D04DF" w:rsidRPr="00850082" w:rsidTr="006C60AD">
        <w:trPr>
          <w:trHeight w:val="486"/>
        </w:trPr>
        <w:tc>
          <w:tcPr>
            <w:tcW w:w="675"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2299" w:type="dxa"/>
            <w:shd w:val="clear" w:color="auto" w:fill="auto"/>
          </w:tcPr>
          <w:p w:rsidR="007D04DF" w:rsidRDefault="007D04DF" w:rsidP="007D04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 000000:2105</w:t>
            </w:r>
          </w:p>
        </w:tc>
        <w:tc>
          <w:tcPr>
            <w:tcW w:w="2268" w:type="dxa"/>
            <w:shd w:val="clear" w:color="auto" w:fill="auto"/>
          </w:tcPr>
          <w:p w:rsidR="007D04DF" w:rsidRPr="00850082" w:rsidRDefault="007D04DF" w:rsidP="007D04DF">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6,8</w:t>
            </w:r>
          </w:p>
        </w:tc>
        <w:tc>
          <w:tcPr>
            <w:tcW w:w="2379"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ведения сельского хозяйства</w:t>
            </w:r>
          </w:p>
        </w:tc>
        <w:tc>
          <w:tcPr>
            <w:tcW w:w="1701"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Коммунальное обслуживание</w:t>
            </w:r>
          </w:p>
        </w:tc>
        <w:tc>
          <w:tcPr>
            <w:tcW w:w="2034" w:type="dxa"/>
            <w:shd w:val="clear" w:color="auto" w:fill="auto"/>
          </w:tcPr>
          <w:p w:rsidR="007D04DF" w:rsidRDefault="00DA2A6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r w:rsidR="007D04DF" w:rsidRPr="00850082" w:rsidTr="006C60AD">
        <w:trPr>
          <w:trHeight w:val="486"/>
        </w:trPr>
        <w:tc>
          <w:tcPr>
            <w:tcW w:w="675"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2299" w:type="dxa"/>
            <w:shd w:val="clear" w:color="auto" w:fill="auto"/>
          </w:tcPr>
          <w:p w:rsidR="007D04DF" w:rsidRDefault="007D04DF" w:rsidP="007D04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03:14:110248:210</w:t>
            </w:r>
          </w:p>
        </w:tc>
        <w:tc>
          <w:tcPr>
            <w:tcW w:w="2268" w:type="dxa"/>
            <w:shd w:val="clear" w:color="auto" w:fill="auto"/>
          </w:tcPr>
          <w:p w:rsidR="007D04DF" w:rsidRPr="00850082" w:rsidRDefault="007D04DF" w:rsidP="007D04DF">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0,0493</w:t>
            </w:r>
          </w:p>
        </w:tc>
        <w:tc>
          <w:tcPr>
            <w:tcW w:w="2379" w:type="dxa"/>
            <w:shd w:val="clear" w:color="auto" w:fill="auto"/>
          </w:tcPr>
          <w:p w:rsidR="007D04DF" w:rsidRPr="00850082"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Коммунальное обслуживание</w:t>
            </w:r>
          </w:p>
        </w:tc>
        <w:tc>
          <w:tcPr>
            <w:tcW w:w="1701"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Коммунальное обслуживание</w:t>
            </w:r>
          </w:p>
        </w:tc>
        <w:tc>
          <w:tcPr>
            <w:tcW w:w="2034"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r w:rsidR="007D04DF" w:rsidRPr="00850082" w:rsidTr="006C60AD">
        <w:trPr>
          <w:trHeight w:val="486"/>
        </w:trPr>
        <w:tc>
          <w:tcPr>
            <w:tcW w:w="675"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2299" w:type="dxa"/>
            <w:shd w:val="clear" w:color="auto" w:fill="auto"/>
          </w:tcPr>
          <w:p w:rsidR="007D04DF" w:rsidRPr="00C22523" w:rsidRDefault="00C22523" w:rsidP="007D04DF">
            <w:pPr>
              <w:spacing w:after="0" w:line="240" w:lineRule="auto"/>
              <w:rPr>
                <w:rFonts w:ascii="Times New Roman" w:hAnsi="Times New Roman" w:cs="Times New Roman"/>
                <w:sz w:val="20"/>
                <w:szCs w:val="20"/>
              </w:rPr>
            </w:pPr>
            <w:r w:rsidRPr="00C22523">
              <w:rPr>
                <w:rFonts w:ascii="Times New Roman" w:hAnsi="Times New Roman" w:cs="Times New Roman"/>
                <w:sz w:val="20"/>
                <w:szCs w:val="20"/>
              </w:rPr>
              <w:t xml:space="preserve">Часть </w:t>
            </w:r>
            <w:proofErr w:type="spellStart"/>
            <w:r w:rsidRPr="00C22523">
              <w:rPr>
                <w:rFonts w:ascii="Times New Roman" w:hAnsi="Times New Roman" w:cs="Times New Roman"/>
                <w:sz w:val="20"/>
                <w:szCs w:val="20"/>
              </w:rPr>
              <w:t>кад</w:t>
            </w:r>
            <w:proofErr w:type="gramStart"/>
            <w:r w:rsidRPr="00C22523">
              <w:rPr>
                <w:rFonts w:ascii="Times New Roman" w:hAnsi="Times New Roman" w:cs="Times New Roman"/>
                <w:sz w:val="20"/>
                <w:szCs w:val="20"/>
              </w:rPr>
              <w:t>.к</w:t>
            </w:r>
            <w:proofErr w:type="gramEnd"/>
            <w:r w:rsidRPr="00C22523">
              <w:rPr>
                <w:rFonts w:ascii="Times New Roman" w:hAnsi="Times New Roman" w:cs="Times New Roman"/>
                <w:sz w:val="20"/>
                <w:szCs w:val="20"/>
              </w:rPr>
              <w:t>вартала</w:t>
            </w:r>
            <w:proofErr w:type="spellEnd"/>
          </w:p>
          <w:p w:rsidR="00C22523" w:rsidRPr="00C22523" w:rsidRDefault="00C22523" w:rsidP="007D04DF">
            <w:pPr>
              <w:spacing w:after="0" w:line="240" w:lineRule="auto"/>
              <w:rPr>
                <w:rFonts w:ascii="Times New Roman" w:eastAsia="Times New Roman" w:hAnsi="Times New Roman" w:cs="Times New Roman"/>
                <w:sz w:val="20"/>
                <w:szCs w:val="20"/>
                <w:lang w:eastAsia="ru-RU"/>
              </w:rPr>
            </w:pPr>
            <w:r w:rsidRPr="00C22523">
              <w:rPr>
                <w:rFonts w:ascii="Times New Roman" w:hAnsi="Times New Roman" w:cs="Times New Roman"/>
                <w:sz w:val="20"/>
                <w:szCs w:val="20"/>
              </w:rPr>
              <w:t>03:14:350119</w:t>
            </w:r>
          </w:p>
        </w:tc>
        <w:tc>
          <w:tcPr>
            <w:tcW w:w="2268" w:type="dxa"/>
            <w:shd w:val="clear" w:color="auto" w:fill="auto"/>
          </w:tcPr>
          <w:p w:rsidR="007D04DF" w:rsidRPr="00850082" w:rsidRDefault="007D04DF" w:rsidP="007D04DF">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C22523"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1,29</w:t>
            </w:r>
          </w:p>
        </w:tc>
        <w:tc>
          <w:tcPr>
            <w:tcW w:w="2379"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C22523"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701" w:type="dxa"/>
            <w:shd w:val="clear" w:color="auto" w:fill="auto"/>
          </w:tcPr>
          <w:p w:rsidR="007D04DF" w:rsidRDefault="007D04D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кемпинга</w:t>
            </w:r>
          </w:p>
        </w:tc>
        <w:tc>
          <w:tcPr>
            <w:tcW w:w="2034"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транспортной инфраструктуры</w:t>
            </w:r>
          </w:p>
        </w:tc>
      </w:tr>
      <w:tr w:rsidR="007D04DF" w:rsidRPr="00850082" w:rsidTr="006C60AD">
        <w:trPr>
          <w:trHeight w:val="486"/>
        </w:trPr>
        <w:tc>
          <w:tcPr>
            <w:tcW w:w="675" w:type="dxa"/>
            <w:shd w:val="clear" w:color="auto" w:fill="auto"/>
          </w:tcPr>
          <w:p w:rsidR="007D04DF" w:rsidRDefault="007D04D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299" w:type="dxa"/>
            <w:shd w:val="clear" w:color="auto" w:fill="auto"/>
          </w:tcPr>
          <w:p w:rsidR="007D04DF" w:rsidRPr="00C22523" w:rsidRDefault="007D04DF" w:rsidP="007D04DF">
            <w:pPr>
              <w:spacing w:after="0" w:line="240" w:lineRule="auto"/>
              <w:rPr>
                <w:rFonts w:ascii="Times New Roman" w:hAnsi="Times New Roman" w:cs="Times New Roman"/>
                <w:sz w:val="20"/>
                <w:szCs w:val="20"/>
              </w:rPr>
            </w:pPr>
            <w:r w:rsidRPr="00C22523">
              <w:rPr>
                <w:rFonts w:ascii="Times New Roman" w:hAnsi="Times New Roman" w:cs="Times New Roman"/>
                <w:sz w:val="20"/>
                <w:szCs w:val="20"/>
              </w:rPr>
              <w:t xml:space="preserve">Часть </w:t>
            </w:r>
            <w:proofErr w:type="spellStart"/>
            <w:r w:rsidRPr="00C22523">
              <w:rPr>
                <w:rFonts w:ascii="Times New Roman" w:hAnsi="Times New Roman" w:cs="Times New Roman"/>
                <w:sz w:val="20"/>
                <w:szCs w:val="20"/>
              </w:rPr>
              <w:t>кад.кварталов</w:t>
            </w:r>
            <w:proofErr w:type="spellEnd"/>
            <w:r w:rsidRPr="00C22523">
              <w:rPr>
                <w:rFonts w:ascii="Times New Roman" w:hAnsi="Times New Roman" w:cs="Times New Roman"/>
                <w:sz w:val="20"/>
                <w:szCs w:val="20"/>
              </w:rPr>
              <w:t xml:space="preserve"> 03:14:</w:t>
            </w:r>
            <w:r w:rsidR="00DA2A6F" w:rsidRPr="00C22523">
              <w:rPr>
                <w:rFonts w:ascii="Times New Roman" w:hAnsi="Times New Roman" w:cs="Times New Roman"/>
                <w:sz w:val="20"/>
                <w:szCs w:val="20"/>
              </w:rPr>
              <w:t>350119, 03:14:110141</w:t>
            </w:r>
          </w:p>
        </w:tc>
        <w:tc>
          <w:tcPr>
            <w:tcW w:w="2268" w:type="dxa"/>
            <w:shd w:val="clear" w:color="auto" w:fill="auto"/>
          </w:tcPr>
          <w:p w:rsidR="007D04DF" w:rsidRPr="00850082" w:rsidRDefault="00DA2A6F" w:rsidP="007D04DF">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423,92</w:t>
            </w:r>
          </w:p>
        </w:tc>
        <w:tc>
          <w:tcPr>
            <w:tcW w:w="2379"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701" w:type="dxa"/>
            <w:shd w:val="clear" w:color="auto" w:fill="auto"/>
          </w:tcPr>
          <w:p w:rsidR="007D04DF" w:rsidRDefault="00DA2A6F" w:rsidP="007D04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строительства солнечной электростанции</w:t>
            </w:r>
          </w:p>
        </w:tc>
        <w:tc>
          <w:tcPr>
            <w:tcW w:w="2034" w:type="dxa"/>
            <w:shd w:val="clear" w:color="auto" w:fill="auto"/>
          </w:tcPr>
          <w:p w:rsidR="007D04DF" w:rsidRDefault="00DA2A6F" w:rsidP="007D04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bl>
    <w:p w:rsidR="006C60AD" w:rsidRPr="00ED7FDF" w:rsidRDefault="00ED7FDF" w:rsidP="00C22523">
      <w:pPr>
        <w:ind w:firstLine="708"/>
        <w:jc w:val="both"/>
        <w:rPr>
          <w:rFonts w:ascii="Times New Roman" w:hAnsi="Times New Roman" w:cs="Times New Roman"/>
          <w:sz w:val="24"/>
          <w:szCs w:val="24"/>
        </w:rPr>
        <w:sectPr w:rsidR="006C60AD"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2" w:name="_GoBack"/>
      <w:bookmarkEnd w:id="2"/>
      <w:r w:rsidRPr="00ED7FDF">
        <w:rPr>
          <w:rFonts w:ascii="Times New Roman" w:hAnsi="Times New Roman" w:cs="Times New Roman"/>
          <w:sz w:val="24"/>
          <w:szCs w:val="24"/>
        </w:rPr>
        <w:lastRenderedPageBreak/>
        <w:t>Примечание: после утверждения генерального плана произвести кадастр</w:t>
      </w:r>
      <w:r w:rsidR="006C60AD">
        <w:rPr>
          <w:rFonts w:ascii="Times New Roman" w:hAnsi="Times New Roman" w:cs="Times New Roman"/>
          <w:sz w:val="24"/>
          <w:szCs w:val="24"/>
        </w:rPr>
        <w:t>овые работы по выделу земельных участков</w:t>
      </w:r>
      <w:r w:rsidRPr="00ED7FDF">
        <w:rPr>
          <w:rFonts w:ascii="Times New Roman" w:hAnsi="Times New Roman" w:cs="Times New Roman"/>
          <w:sz w:val="24"/>
          <w:szCs w:val="24"/>
        </w:rPr>
        <w:t xml:space="preserve"> в ка</w:t>
      </w:r>
      <w:r w:rsidR="006C60AD">
        <w:rPr>
          <w:rFonts w:ascii="Times New Roman" w:hAnsi="Times New Roman" w:cs="Times New Roman"/>
          <w:sz w:val="24"/>
          <w:szCs w:val="24"/>
        </w:rPr>
        <w:t>дастровом квартале 03:14:</w:t>
      </w:r>
      <w:r w:rsidR="00C22523">
        <w:rPr>
          <w:rFonts w:ascii="Times New Roman" w:hAnsi="Times New Roman" w:cs="Times New Roman"/>
          <w:sz w:val="24"/>
          <w:szCs w:val="24"/>
        </w:rPr>
        <w:t>350119, 03:14110141.</w:t>
      </w: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727337" w:rsidRDefault="00727337" w:rsidP="00EA2707">
      <w:pPr>
        <w:keepNext/>
        <w:tabs>
          <w:tab w:val="left" w:pos="1276"/>
        </w:tabs>
        <w:spacing w:after="0"/>
        <w:ind w:firstLine="426"/>
        <w:jc w:val="both"/>
        <w:outlineLvl w:val="2"/>
        <w:rPr>
          <w:rFonts w:ascii="Times New Roman CYR" w:hAnsi="Times New Roman CYR" w:cs="Times New Roman CYR"/>
          <w:bCs/>
          <w:sz w:val="24"/>
          <w:szCs w:val="24"/>
        </w:rPr>
      </w:pPr>
      <w:r w:rsidRPr="006C60AD">
        <w:rPr>
          <w:rFonts w:ascii="Times New Roman CYR" w:eastAsia="Times New Roman" w:hAnsi="Times New Roman CYR"/>
          <w:bCs/>
          <w:sz w:val="24"/>
          <w:szCs w:val="24"/>
        </w:rPr>
        <w:t>Земельные участки</w:t>
      </w:r>
      <w:r w:rsidR="00C22523">
        <w:rPr>
          <w:rFonts w:ascii="Times New Roman CYR" w:eastAsia="Times New Roman" w:hAnsi="Times New Roman CYR"/>
          <w:bCs/>
          <w:sz w:val="24"/>
          <w:szCs w:val="24"/>
        </w:rPr>
        <w:t xml:space="preserve">, перечисленные в таблице 4 (пп.1-6), </w:t>
      </w:r>
      <w:r w:rsidR="006C60AD">
        <w:rPr>
          <w:rFonts w:ascii="Times New Roman" w:hAnsi="Times New Roman" w:cs="Times New Roman"/>
          <w:sz w:val="24"/>
          <w:szCs w:val="24"/>
        </w:rPr>
        <w:t xml:space="preserve">планируются к переводу </w:t>
      </w:r>
      <w:r w:rsidRPr="006C60AD">
        <w:rPr>
          <w:rFonts w:ascii="Times New Roman" w:hAnsi="Times New Roman" w:cs="Times New Roman"/>
          <w:sz w:val="24"/>
          <w:szCs w:val="24"/>
        </w:rPr>
        <w:t>из земель</w:t>
      </w:r>
      <w:r w:rsidR="006C60AD">
        <w:rPr>
          <w:rFonts w:ascii="Times New Roman" w:hAnsi="Times New Roman" w:cs="Times New Roman"/>
          <w:sz w:val="24"/>
          <w:szCs w:val="24"/>
        </w:rPr>
        <w:t xml:space="preserve"> сельскохозяйственного назначения в земли</w:t>
      </w:r>
      <w:r w:rsidRPr="006C60AD">
        <w:rPr>
          <w:rFonts w:ascii="Times New Roman" w:hAnsi="Times New Roman" w:cs="Times New Roman"/>
          <w:sz w:val="24"/>
          <w:szCs w:val="24"/>
        </w:rPr>
        <w:t xml:space="preserve"> </w:t>
      </w:r>
      <w:r w:rsidRPr="006C60AD">
        <w:rPr>
          <w:rFonts w:ascii="Times New Roman" w:hAnsi="Times New Roman" w:cs="Times New Roman"/>
          <w:sz w:val="24"/>
          <w:szCs w:val="24"/>
          <w:lang w:eastAsia="ru-RU"/>
        </w:rPr>
        <w:t>промышленности,</w:t>
      </w:r>
      <w:r w:rsidRPr="006C60AD">
        <w:rPr>
          <w:rFonts w:ascii="Times New Roman CYR" w:hAnsi="Times New Roman CYR" w:cs="Times New Roman CYR"/>
          <w:bCs/>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C22523">
        <w:rPr>
          <w:rFonts w:ascii="Times New Roman CYR" w:hAnsi="Times New Roman CYR" w:cs="Times New Roman CYR"/>
          <w:bCs/>
          <w:sz w:val="24"/>
          <w:szCs w:val="24"/>
        </w:rPr>
        <w:t>,</w:t>
      </w:r>
      <w:r w:rsidRPr="006C60AD">
        <w:rPr>
          <w:rFonts w:ascii="Times New Roman CYR" w:hAnsi="Times New Roman CYR" w:cs="Times New Roman CYR"/>
          <w:bCs/>
          <w:sz w:val="24"/>
          <w:szCs w:val="24"/>
        </w:rPr>
        <w:t xml:space="preserve"> так как на данных земельных участках </w:t>
      </w:r>
      <w:r w:rsidR="00830733">
        <w:rPr>
          <w:rFonts w:ascii="Times New Roman CYR" w:hAnsi="Times New Roman CYR" w:cs="Times New Roman CYR"/>
          <w:bCs/>
          <w:sz w:val="24"/>
          <w:szCs w:val="24"/>
        </w:rPr>
        <w:t>планируется строит</w:t>
      </w:r>
      <w:r w:rsidR="00C22523">
        <w:rPr>
          <w:rFonts w:ascii="Times New Roman CYR" w:hAnsi="Times New Roman CYR" w:cs="Times New Roman CYR"/>
          <w:bCs/>
          <w:sz w:val="24"/>
          <w:szCs w:val="24"/>
        </w:rPr>
        <w:t>ельство водозаборных сооружений и водовода.</w:t>
      </w:r>
    </w:p>
    <w:p w:rsidR="00C22523" w:rsidRPr="006C60AD" w:rsidRDefault="00C22523" w:rsidP="00EA2707">
      <w:pPr>
        <w:keepNext/>
        <w:tabs>
          <w:tab w:val="left" w:pos="1276"/>
        </w:tabs>
        <w:spacing w:after="0"/>
        <w:ind w:firstLine="426"/>
        <w:jc w:val="both"/>
        <w:outlineLvl w:val="2"/>
        <w:rPr>
          <w:rFonts w:ascii="Times New Roman CYR" w:eastAsia="Times New Roman" w:hAnsi="Times New Roman CYR"/>
          <w:bCs/>
          <w:sz w:val="24"/>
          <w:szCs w:val="24"/>
        </w:rPr>
      </w:pPr>
      <w:r>
        <w:rPr>
          <w:rFonts w:ascii="Times New Roman CYR" w:hAnsi="Times New Roman CYR" w:cs="Times New Roman CYR"/>
          <w:bCs/>
          <w:sz w:val="24"/>
          <w:szCs w:val="24"/>
        </w:rPr>
        <w:t xml:space="preserve">Земельный участок (п.7 таблицы 4) </w:t>
      </w:r>
      <w:r>
        <w:rPr>
          <w:rFonts w:ascii="Times New Roman" w:hAnsi="Times New Roman" w:cs="Times New Roman"/>
          <w:sz w:val="24"/>
          <w:szCs w:val="24"/>
        </w:rPr>
        <w:t xml:space="preserve">планируется к переводу </w:t>
      </w:r>
      <w:r w:rsidRPr="006C60AD">
        <w:rPr>
          <w:rFonts w:ascii="Times New Roman" w:hAnsi="Times New Roman" w:cs="Times New Roman"/>
          <w:sz w:val="24"/>
          <w:szCs w:val="24"/>
        </w:rPr>
        <w:t>из земель</w:t>
      </w:r>
      <w:r>
        <w:rPr>
          <w:rFonts w:ascii="Times New Roman" w:hAnsi="Times New Roman" w:cs="Times New Roman"/>
          <w:sz w:val="24"/>
          <w:szCs w:val="24"/>
        </w:rPr>
        <w:t xml:space="preserve"> сельскохозяйственного назначения в земли</w:t>
      </w:r>
      <w:r w:rsidRPr="006C60AD">
        <w:rPr>
          <w:rFonts w:ascii="Times New Roman" w:hAnsi="Times New Roman" w:cs="Times New Roman"/>
          <w:sz w:val="24"/>
          <w:szCs w:val="24"/>
        </w:rPr>
        <w:t xml:space="preserve"> </w:t>
      </w:r>
      <w:r w:rsidRPr="006C60AD">
        <w:rPr>
          <w:rFonts w:ascii="Times New Roman" w:hAnsi="Times New Roman" w:cs="Times New Roman"/>
          <w:sz w:val="24"/>
          <w:szCs w:val="24"/>
          <w:lang w:eastAsia="ru-RU"/>
        </w:rPr>
        <w:t>промышленности,</w:t>
      </w:r>
      <w:r w:rsidRPr="006C60AD">
        <w:rPr>
          <w:rFonts w:ascii="Times New Roman CYR" w:hAnsi="Times New Roman CYR" w:cs="Times New Roman CYR"/>
          <w:bCs/>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CYR" w:hAnsi="Times New Roman CYR" w:cs="Times New Roman CYR"/>
          <w:bCs/>
          <w:sz w:val="24"/>
          <w:szCs w:val="24"/>
        </w:rPr>
        <w:t xml:space="preserve"> для размещения на нем кемпинга.</w:t>
      </w:r>
    </w:p>
    <w:p w:rsidR="00C22523" w:rsidRPr="006C60AD" w:rsidRDefault="00C22523" w:rsidP="00C22523">
      <w:pPr>
        <w:keepNext/>
        <w:tabs>
          <w:tab w:val="left" w:pos="1276"/>
        </w:tabs>
        <w:spacing w:after="0"/>
        <w:ind w:firstLine="426"/>
        <w:jc w:val="both"/>
        <w:outlineLvl w:val="2"/>
        <w:rPr>
          <w:rFonts w:ascii="Times New Roman CYR" w:eastAsia="Times New Roman" w:hAnsi="Times New Roman CYR"/>
          <w:bCs/>
          <w:sz w:val="24"/>
          <w:szCs w:val="24"/>
        </w:rPr>
      </w:pPr>
      <w:r>
        <w:rPr>
          <w:rFonts w:ascii="Times New Roman CYR" w:hAnsi="Times New Roman CYR" w:cs="Times New Roman CYR"/>
          <w:bCs/>
          <w:sz w:val="24"/>
          <w:szCs w:val="24"/>
        </w:rPr>
        <w:t xml:space="preserve">Земельный участок (п.8 таблицы 4) </w:t>
      </w:r>
      <w:r>
        <w:rPr>
          <w:rFonts w:ascii="Times New Roman" w:hAnsi="Times New Roman" w:cs="Times New Roman"/>
          <w:sz w:val="24"/>
          <w:szCs w:val="24"/>
        </w:rPr>
        <w:t xml:space="preserve">планируется к переводу </w:t>
      </w:r>
      <w:r w:rsidRPr="006C60AD">
        <w:rPr>
          <w:rFonts w:ascii="Times New Roman" w:hAnsi="Times New Roman" w:cs="Times New Roman"/>
          <w:sz w:val="24"/>
          <w:szCs w:val="24"/>
        </w:rPr>
        <w:t>из земель</w:t>
      </w:r>
      <w:r>
        <w:rPr>
          <w:rFonts w:ascii="Times New Roman" w:hAnsi="Times New Roman" w:cs="Times New Roman"/>
          <w:sz w:val="24"/>
          <w:szCs w:val="24"/>
        </w:rPr>
        <w:t xml:space="preserve"> сельскохозяйственного назначения в земли</w:t>
      </w:r>
      <w:r w:rsidRPr="006C60AD">
        <w:rPr>
          <w:rFonts w:ascii="Times New Roman" w:hAnsi="Times New Roman" w:cs="Times New Roman"/>
          <w:sz w:val="24"/>
          <w:szCs w:val="24"/>
        </w:rPr>
        <w:t xml:space="preserve"> </w:t>
      </w:r>
      <w:r w:rsidRPr="006C60AD">
        <w:rPr>
          <w:rFonts w:ascii="Times New Roman" w:hAnsi="Times New Roman" w:cs="Times New Roman"/>
          <w:sz w:val="24"/>
          <w:szCs w:val="24"/>
          <w:lang w:eastAsia="ru-RU"/>
        </w:rPr>
        <w:t>промышленности,</w:t>
      </w:r>
      <w:r w:rsidRPr="006C60AD">
        <w:rPr>
          <w:rFonts w:ascii="Times New Roman CYR" w:hAnsi="Times New Roman CYR" w:cs="Times New Roman CYR"/>
          <w:bCs/>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CYR" w:hAnsi="Times New Roman CYR" w:cs="Times New Roman CYR"/>
          <w:bCs/>
          <w:sz w:val="24"/>
          <w:szCs w:val="24"/>
        </w:rPr>
        <w:t xml:space="preserve"> для размещения на нем солнечной электростанции.</w:t>
      </w: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7804C2" w:rsidRDefault="007804C2" w:rsidP="007804C2">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Приказом Министерства природных ресурсов Республики Бурятия от 29.04.2020 №159-ПР.</w:t>
      </w:r>
    </w:p>
    <w:p w:rsidR="007804C2" w:rsidRPr="00EE5910" w:rsidRDefault="007804C2" w:rsidP="007804C2">
      <w:pPr>
        <w:pStyle w:val="ConsPlusTitle"/>
        <w:spacing w:line="276" w:lineRule="auto"/>
        <w:ind w:firstLine="567"/>
        <w:jc w:val="both"/>
        <w:rPr>
          <w:b w:val="0"/>
          <w:sz w:val="24"/>
          <w:szCs w:val="24"/>
        </w:rPr>
      </w:pPr>
    </w:p>
    <w:p w:rsidR="007804C2" w:rsidRPr="00F2562C" w:rsidRDefault="007804C2" w:rsidP="007804C2">
      <w:pPr>
        <w:pStyle w:val="ConsPlusNormal"/>
        <w:spacing w:line="276" w:lineRule="auto"/>
        <w:jc w:val="center"/>
        <w:rPr>
          <w:b/>
          <w:sz w:val="24"/>
          <w:szCs w:val="24"/>
        </w:rPr>
      </w:pPr>
      <w:r w:rsidRPr="00F2562C">
        <w:rPr>
          <w:b/>
          <w:sz w:val="24"/>
          <w:szCs w:val="24"/>
        </w:rPr>
        <w:t>Количеств</w:t>
      </w:r>
      <w:r>
        <w:rPr>
          <w:b/>
          <w:sz w:val="24"/>
          <w:szCs w:val="24"/>
        </w:rPr>
        <w:t>о</w:t>
      </w:r>
      <w:r w:rsidRPr="00F2562C">
        <w:rPr>
          <w:b/>
          <w:sz w:val="24"/>
          <w:szCs w:val="24"/>
        </w:rPr>
        <w:t xml:space="preserve"> образ</w:t>
      </w:r>
      <w:r>
        <w:rPr>
          <w:b/>
          <w:sz w:val="24"/>
          <w:szCs w:val="24"/>
        </w:rPr>
        <w:t>уемых</w:t>
      </w:r>
      <w:r w:rsidRPr="00F2562C">
        <w:rPr>
          <w:b/>
          <w:sz w:val="24"/>
          <w:szCs w:val="24"/>
        </w:rPr>
        <w:t xml:space="preserve"> отходов </w:t>
      </w:r>
      <w:r>
        <w:rPr>
          <w:b/>
          <w:sz w:val="24"/>
          <w:szCs w:val="24"/>
        </w:rPr>
        <w:t xml:space="preserve">жилого фонда и объектов общественного назначения </w:t>
      </w:r>
      <w:r w:rsidRPr="00F2562C">
        <w:rPr>
          <w:b/>
          <w:sz w:val="24"/>
          <w:szCs w:val="24"/>
        </w:rPr>
        <w:t xml:space="preserve"> (в тоннах)</w:t>
      </w:r>
    </w:p>
    <w:p w:rsidR="007804C2" w:rsidRDefault="007804C2" w:rsidP="007804C2">
      <w:pPr>
        <w:spacing w:after="0"/>
        <w:ind w:firstLine="851"/>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Таблица 7</w:t>
      </w:r>
    </w:p>
    <w:tbl>
      <w:tblPr>
        <w:tblStyle w:val="af7"/>
        <w:tblW w:w="0" w:type="auto"/>
        <w:tblLook w:val="04A0"/>
      </w:tblPr>
      <w:tblGrid>
        <w:gridCol w:w="859"/>
        <w:gridCol w:w="2283"/>
        <w:gridCol w:w="1810"/>
        <w:gridCol w:w="2862"/>
        <w:gridCol w:w="1551"/>
      </w:tblGrid>
      <w:tr w:rsidR="007804C2" w:rsidTr="00DA2A6F">
        <w:tc>
          <w:tcPr>
            <w:tcW w:w="859" w:type="dxa"/>
            <w:vMerge w:val="restart"/>
          </w:tcPr>
          <w:p w:rsidR="007804C2" w:rsidRDefault="007804C2" w:rsidP="00DA2A6F">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7804C2" w:rsidRPr="00D92CCD" w:rsidRDefault="007804C2" w:rsidP="00DA2A6F">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п/п</w:t>
            </w:r>
          </w:p>
        </w:tc>
        <w:tc>
          <w:tcPr>
            <w:tcW w:w="1807" w:type="dxa"/>
            <w:vMerge w:val="restart"/>
          </w:tcPr>
          <w:p w:rsidR="007804C2" w:rsidRPr="00D92CCD" w:rsidRDefault="007804C2" w:rsidP="00DA2A6F">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6223" w:type="dxa"/>
            <w:gridSpan w:val="3"/>
          </w:tcPr>
          <w:p w:rsidR="007804C2" w:rsidRDefault="007804C2" w:rsidP="00DA2A6F">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7804C2" w:rsidTr="00DA2A6F">
        <w:tc>
          <w:tcPr>
            <w:tcW w:w="859" w:type="dxa"/>
            <w:vMerge/>
          </w:tcPr>
          <w:p w:rsidR="007804C2" w:rsidRDefault="007804C2" w:rsidP="00DA2A6F">
            <w:pPr>
              <w:autoSpaceDE w:val="0"/>
              <w:autoSpaceDN w:val="0"/>
              <w:adjustRightInd w:val="0"/>
              <w:jc w:val="center"/>
              <w:rPr>
                <w:rFonts w:ascii="Times New Roman CYR" w:eastAsia="Times New Roman" w:hAnsi="Times New Roman CYR"/>
                <w:sz w:val="24"/>
                <w:szCs w:val="24"/>
              </w:rPr>
            </w:pPr>
          </w:p>
        </w:tc>
        <w:tc>
          <w:tcPr>
            <w:tcW w:w="1807" w:type="dxa"/>
            <w:vMerge/>
          </w:tcPr>
          <w:p w:rsidR="007804C2" w:rsidRDefault="007804C2" w:rsidP="00DA2A6F">
            <w:pPr>
              <w:autoSpaceDE w:val="0"/>
              <w:autoSpaceDN w:val="0"/>
              <w:adjustRightInd w:val="0"/>
              <w:jc w:val="center"/>
              <w:rPr>
                <w:rFonts w:ascii="Times New Roman CYR" w:eastAsia="Times New Roman" w:hAnsi="Times New Roman CYR"/>
                <w:sz w:val="24"/>
                <w:szCs w:val="24"/>
              </w:rPr>
            </w:pPr>
          </w:p>
        </w:tc>
        <w:tc>
          <w:tcPr>
            <w:tcW w:w="1810" w:type="dxa"/>
          </w:tcPr>
          <w:p w:rsidR="007804C2" w:rsidRDefault="007804C2" w:rsidP="00DA2A6F">
            <w:pPr>
              <w:autoSpaceDE w:val="0"/>
              <w:autoSpaceDN w:val="0"/>
              <w:adjustRightInd w:val="0"/>
              <w:jc w:val="center"/>
              <w:rPr>
                <w:rFonts w:ascii="Times New Roman CYR" w:eastAsia="Times New Roman" w:hAnsi="Times New Roman CYR"/>
                <w:sz w:val="24"/>
                <w:szCs w:val="24"/>
              </w:rPr>
            </w:pPr>
            <w:r>
              <w:rPr>
                <w:rFonts w:ascii="Times New Roman CYR" w:hAnsi="Times New Roman CYR"/>
                <w:bCs/>
                <w:color w:val="000000"/>
                <w:sz w:val="24"/>
                <w:szCs w:val="24"/>
              </w:rPr>
              <w:t>Жилой фонд</w:t>
            </w:r>
          </w:p>
        </w:tc>
        <w:tc>
          <w:tcPr>
            <w:tcW w:w="2862" w:type="dxa"/>
          </w:tcPr>
          <w:p w:rsidR="007804C2" w:rsidRDefault="007804C2" w:rsidP="00DA2A6F">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7804C2" w:rsidRDefault="007804C2" w:rsidP="00DA2A6F">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7804C2" w:rsidTr="00DA2A6F">
        <w:tc>
          <w:tcPr>
            <w:tcW w:w="859" w:type="dxa"/>
          </w:tcPr>
          <w:p w:rsidR="007804C2" w:rsidRPr="008369BD" w:rsidRDefault="007804C2" w:rsidP="00DA2A6F">
            <w:pPr>
              <w:autoSpaceDE w:val="0"/>
              <w:autoSpaceDN w:val="0"/>
              <w:adjustRightInd w:val="0"/>
              <w:jc w:val="both"/>
              <w:rPr>
                <w:rFonts w:ascii="Times New Roman CYR" w:eastAsia="Times New Roman" w:hAnsi="Times New Roman CYR"/>
                <w:sz w:val="24"/>
                <w:szCs w:val="24"/>
              </w:rPr>
            </w:pPr>
          </w:p>
        </w:tc>
        <w:tc>
          <w:tcPr>
            <w:tcW w:w="1807" w:type="dxa"/>
          </w:tcPr>
          <w:p w:rsidR="007804C2" w:rsidRPr="000A5AD4" w:rsidRDefault="007804C2" w:rsidP="007804C2">
            <w:pPr>
              <w:autoSpaceDE w:val="0"/>
              <w:autoSpaceDN w:val="0"/>
              <w:adjustRightInd w:val="0"/>
              <w:rPr>
                <w:rFonts w:ascii="Times New Roman" w:eastAsia="Times New Roman" w:hAnsi="Times New Roman" w:cs="Times New Roman"/>
                <w:sz w:val="24"/>
                <w:szCs w:val="24"/>
              </w:rPr>
            </w:pPr>
            <w:r w:rsidRPr="000A5AD4">
              <w:rPr>
                <w:rFonts w:ascii="Times New Roman" w:eastAsia="Times New Roman" w:hAnsi="Times New Roman" w:cs="Times New Roman"/>
                <w:sz w:val="24"/>
                <w:szCs w:val="24"/>
              </w:rPr>
              <w:t xml:space="preserve">МО СП </w:t>
            </w:r>
            <w:r>
              <w:rPr>
                <w:rFonts w:ascii="Times New Roman" w:eastAsia="Times New Roman" w:hAnsi="Times New Roman" w:cs="Times New Roman"/>
                <w:sz w:val="24"/>
                <w:szCs w:val="24"/>
              </w:rPr>
              <w:t>«Мухоршибирское</w:t>
            </w:r>
            <w:r w:rsidRPr="000A5AD4">
              <w:rPr>
                <w:rFonts w:ascii="Times New Roman" w:eastAsia="Times New Roman" w:hAnsi="Times New Roman" w:cs="Times New Roman"/>
                <w:sz w:val="24"/>
                <w:szCs w:val="24"/>
              </w:rPr>
              <w:t>»</w:t>
            </w:r>
          </w:p>
        </w:tc>
        <w:tc>
          <w:tcPr>
            <w:tcW w:w="1810" w:type="dxa"/>
          </w:tcPr>
          <w:p w:rsidR="007804C2" w:rsidRPr="002E76AF" w:rsidRDefault="00C22523" w:rsidP="00DA2A6F">
            <w:pPr>
              <w:pStyle w:val="ConsPlusNormal"/>
              <w:jc w:val="center"/>
              <w:rPr>
                <w:sz w:val="24"/>
                <w:szCs w:val="24"/>
              </w:rPr>
            </w:pPr>
            <w:r>
              <w:rPr>
                <w:sz w:val="24"/>
                <w:szCs w:val="24"/>
              </w:rPr>
              <w:t>1435,878</w:t>
            </w:r>
          </w:p>
        </w:tc>
        <w:tc>
          <w:tcPr>
            <w:tcW w:w="2862" w:type="dxa"/>
          </w:tcPr>
          <w:p w:rsidR="007804C2" w:rsidRPr="002E76AF" w:rsidRDefault="00C22523" w:rsidP="00DA2A6F">
            <w:pPr>
              <w:pStyle w:val="ConsPlusNormal"/>
              <w:jc w:val="center"/>
              <w:rPr>
                <w:sz w:val="24"/>
                <w:szCs w:val="24"/>
              </w:rPr>
            </w:pPr>
            <w:r>
              <w:rPr>
                <w:sz w:val="24"/>
                <w:szCs w:val="24"/>
              </w:rPr>
              <w:t>143,5878</w:t>
            </w:r>
          </w:p>
        </w:tc>
        <w:tc>
          <w:tcPr>
            <w:tcW w:w="1551" w:type="dxa"/>
          </w:tcPr>
          <w:p w:rsidR="007804C2" w:rsidRPr="002E76AF" w:rsidRDefault="00C22523" w:rsidP="00DA2A6F">
            <w:pPr>
              <w:pStyle w:val="ConsPlusNormal"/>
              <w:jc w:val="center"/>
              <w:rPr>
                <w:sz w:val="24"/>
                <w:szCs w:val="24"/>
              </w:rPr>
            </w:pPr>
            <w:r>
              <w:rPr>
                <w:sz w:val="24"/>
                <w:szCs w:val="24"/>
              </w:rPr>
              <w:t>1579,4658</w:t>
            </w:r>
          </w:p>
        </w:tc>
      </w:tr>
    </w:tbl>
    <w:p w:rsidR="007804C2" w:rsidRDefault="007804C2" w:rsidP="007804C2">
      <w:pPr>
        <w:pStyle w:val="a3"/>
        <w:widowControl w:val="0"/>
        <w:spacing w:line="276" w:lineRule="auto"/>
        <w:ind w:firstLine="709"/>
        <w:jc w:val="both"/>
        <w:rPr>
          <w:rFonts w:ascii="Times New Roman CYR" w:hAnsi="Times New Roman CYR" w:cs="Times New Roman"/>
          <w:sz w:val="24"/>
          <w:szCs w:val="24"/>
        </w:rPr>
      </w:pPr>
    </w:p>
    <w:p w:rsidR="007804C2" w:rsidRDefault="007804C2" w:rsidP="007804C2">
      <w:pPr>
        <w:pStyle w:val="a3"/>
        <w:widowControl w:val="0"/>
        <w:spacing w:line="276" w:lineRule="auto"/>
        <w:ind w:firstLine="709"/>
        <w:jc w:val="both"/>
        <w:rPr>
          <w:rFonts w:ascii="Times New Roman CYR" w:hAnsi="Times New Roman CYR" w:cs="Times New Roman"/>
          <w:sz w:val="24"/>
          <w:szCs w:val="24"/>
        </w:rPr>
      </w:pPr>
      <w:r>
        <w:rPr>
          <w:rFonts w:ascii="Times New Roman CYR" w:hAnsi="Times New Roman CYR" w:cs="Times New Roman"/>
          <w:sz w:val="24"/>
          <w:szCs w:val="24"/>
        </w:rPr>
        <w:t xml:space="preserve">Территориальной схемой предусмотрено устройство контейнерных площадок в населенных пунктах МО СП «Мухоршибирское» (количество производимых отходов – </w:t>
      </w:r>
      <w:r w:rsidR="00C22523">
        <w:rPr>
          <w:rFonts w:ascii="Times New Roman" w:hAnsi="Times New Roman" w:cs="Times New Roman"/>
          <w:sz w:val="24"/>
          <w:szCs w:val="24"/>
        </w:rPr>
        <w:t>12400,014</w:t>
      </w:r>
      <w:r>
        <w:rPr>
          <w:rFonts w:ascii="Times New Roman" w:hAnsi="Times New Roman" w:cs="Times New Roman"/>
          <w:sz w:val="24"/>
          <w:szCs w:val="24"/>
        </w:rPr>
        <w:t xml:space="preserve"> </w:t>
      </w:r>
      <w:r>
        <w:rPr>
          <w:rFonts w:ascii="Times New Roman CYR" w:hAnsi="Times New Roman CYR" w:cs="Times New Roman"/>
          <w:sz w:val="24"/>
          <w:szCs w:val="24"/>
        </w:rPr>
        <w:t xml:space="preserve">куб.м). Расчетное количество контейнеров – </w:t>
      </w:r>
      <w:r w:rsidR="00C22523">
        <w:rPr>
          <w:rFonts w:ascii="Times New Roman CYR" w:hAnsi="Times New Roman CYR" w:cs="Times New Roman"/>
          <w:sz w:val="24"/>
          <w:szCs w:val="24"/>
        </w:rPr>
        <w:t>159</w:t>
      </w:r>
      <w:r>
        <w:rPr>
          <w:rFonts w:ascii="Times New Roman CYR" w:hAnsi="Times New Roman CYR" w:cs="Times New Roman"/>
          <w:sz w:val="24"/>
          <w:szCs w:val="24"/>
        </w:rPr>
        <w:t xml:space="preserve"> шт.</w:t>
      </w:r>
    </w:p>
    <w:p w:rsidR="007804C2" w:rsidRDefault="007804C2" w:rsidP="007804C2">
      <w:pPr>
        <w:pStyle w:val="a3"/>
        <w:widowControl w:val="0"/>
        <w:spacing w:line="276" w:lineRule="auto"/>
        <w:ind w:firstLine="709"/>
        <w:jc w:val="both"/>
        <w:rPr>
          <w:rFonts w:ascii="Times New Roman CYR" w:eastAsia="Times New Roman" w:hAnsi="Times New Roman CYR"/>
          <w:sz w:val="24"/>
          <w:szCs w:val="24"/>
        </w:rPr>
      </w:pPr>
      <w:r>
        <w:rPr>
          <w:rFonts w:ascii="Times New Roman CYR" w:hAnsi="Times New Roman CYR" w:cs="Times New Roman"/>
          <w:sz w:val="24"/>
          <w:szCs w:val="24"/>
        </w:rPr>
        <w:t xml:space="preserve">Сбор отходов будет осуществляться в контейнерах </w:t>
      </w:r>
      <w:r w:rsidRPr="00ED695C">
        <w:rPr>
          <w:rFonts w:ascii="Times New Roman CYR" w:hAnsi="Times New Roman CYR" w:cs="Times New Roman"/>
          <w:sz w:val="24"/>
          <w:szCs w:val="24"/>
        </w:rPr>
        <w:t xml:space="preserve">с последующей транспортировкой крупнотоннажным мусоровозом до </w:t>
      </w:r>
      <w:r>
        <w:rPr>
          <w:rFonts w:ascii="Times New Roman CYR" w:hAnsi="Times New Roman CYR" w:cs="Times New Roman"/>
          <w:sz w:val="24"/>
          <w:szCs w:val="24"/>
        </w:rPr>
        <w:t>объектов размещения отходов с.Мухоршибирь</w:t>
      </w:r>
      <w:r w:rsidRPr="00ED695C">
        <w:rPr>
          <w:rFonts w:ascii="Times New Roman CYR" w:hAnsi="Times New Roman CYR" w:cs="Times New Roman"/>
          <w:sz w:val="24"/>
          <w:szCs w:val="24"/>
        </w:rPr>
        <w:t xml:space="preserve">. </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153F02" w:rsidRDefault="00153F02" w:rsidP="00C22F0E">
      <w:pPr>
        <w:autoSpaceDE w:val="0"/>
        <w:autoSpaceDN w:val="0"/>
        <w:adjustRightInd w:val="0"/>
        <w:spacing w:after="0"/>
        <w:ind w:firstLine="709"/>
        <w:jc w:val="both"/>
        <w:rPr>
          <w:rFonts w:ascii="Times New Roman CYR" w:hAnsi="Times New Roman CYR"/>
          <w:sz w:val="24"/>
          <w:szCs w:val="24"/>
        </w:rPr>
      </w:pPr>
    </w:p>
    <w:p w:rsidR="00153F02" w:rsidRDefault="00153F02" w:rsidP="00C22F0E">
      <w:pPr>
        <w:autoSpaceDE w:val="0"/>
        <w:autoSpaceDN w:val="0"/>
        <w:adjustRightInd w:val="0"/>
        <w:spacing w:after="0"/>
        <w:ind w:firstLine="709"/>
        <w:jc w:val="both"/>
        <w:rPr>
          <w:rFonts w:ascii="Times New Roman CYR" w:hAnsi="Times New Roman CYR"/>
          <w:sz w:val="24"/>
          <w:szCs w:val="24"/>
        </w:rPr>
      </w:pPr>
    </w:p>
    <w:p w:rsidR="00153F02" w:rsidRDefault="00153F02" w:rsidP="00C22F0E">
      <w:pPr>
        <w:autoSpaceDE w:val="0"/>
        <w:autoSpaceDN w:val="0"/>
        <w:adjustRightInd w:val="0"/>
        <w:spacing w:after="0"/>
        <w:ind w:firstLine="709"/>
        <w:jc w:val="both"/>
        <w:rPr>
          <w:rFonts w:ascii="Times New Roman CYR" w:hAnsi="Times New Roman CYR"/>
          <w:sz w:val="24"/>
          <w:szCs w:val="24"/>
        </w:rPr>
      </w:pPr>
    </w:p>
    <w:p w:rsidR="00830733" w:rsidRDefault="00830733" w:rsidP="00C22F0E">
      <w:pPr>
        <w:autoSpaceDE w:val="0"/>
        <w:autoSpaceDN w:val="0"/>
        <w:adjustRightInd w:val="0"/>
        <w:spacing w:after="0"/>
        <w:ind w:firstLine="709"/>
        <w:jc w:val="both"/>
        <w:rPr>
          <w:rFonts w:ascii="Times New Roman CYR" w:hAnsi="Times New Roman CYR"/>
          <w:sz w:val="24"/>
          <w:szCs w:val="24"/>
        </w:rPr>
      </w:pPr>
    </w:p>
    <w:p w:rsidR="00830733" w:rsidRDefault="00830733"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DA2A6F" w:rsidRPr="0065218A" w:rsidRDefault="00DA2A6F" w:rsidP="00DA2A6F">
      <w:pPr>
        <w:pStyle w:val="31"/>
        <w:numPr>
          <w:ilvl w:val="0"/>
          <w:numId w:val="28"/>
        </w:numPr>
        <w:tabs>
          <w:tab w:val="left" w:pos="0"/>
        </w:tabs>
        <w:spacing w:before="0" w:beforeAutospacing="0" w:after="0" w:afterAutospacing="0" w:line="360" w:lineRule="auto"/>
        <w:jc w:val="both"/>
        <w:rPr>
          <w:rFonts w:ascii="Times New Roman" w:hAnsi="Times New Roman"/>
          <w:b/>
          <w:sz w:val="24"/>
          <w:szCs w:val="24"/>
        </w:rPr>
      </w:pPr>
      <w:r w:rsidRPr="0065218A">
        <w:rPr>
          <w:rFonts w:ascii="Times New Roman" w:hAnsi="Times New Roman"/>
          <w:b/>
          <w:sz w:val="24"/>
          <w:szCs w:val="24"/>
        </w:rPr>
        <w:lastRenderedPageBreak/>
        <w:t>ОСНОВНЫЕ ТЕХНИКО-ЭКОНОМИЧЕСКИЕ ПОКАЗАТЕЛИ</w:t>
      </w:r>
    </w:p>
    <w:p w:rsidR="00DA2A6F" w:rsidRDefault="00DA2A6F" w:rsidP="00DA2A6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9166" w:type="dxa"/>
        <w:tblInd w:w="108" w:type="dxa"/>
        <w:tblLook w:val="04A0"/>
      </w:tblPr>
      <w:tblGrid>
        <w:gridCol w:w="657"/>
        <w:gridCol w:w="3750"/>
        <w:gridCol w:w="1316"/>
        <w:gridCol w:w="1721"/>
        <w:gridCol w:w="1722"/>
      </w:tblGrid>
      <w:tr w:rsidR="00DA2A6F" w:rsidTr="00DA2A6F">
        <w:tc>
          <w:tcPr>
            <w:tcW w:w="657" w:type="dxa"/>
          </w:tcPr>
          <w:p w:rsidR="00DA2A6F" w:rsidRPr="00F25FF0" w:rsidRDefault="00DA2A6F" w:rsidP="00DA2A6F">
            <w:pPr>
              <w:spacing w:line="276" w:lineRule="auto"/>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пп</w:t>
            </w:r>
            <w:proofErr w:type="spellEnd"/>
          </w:p>
        </w:tc>
        <w:tc>
          <w:tcPr>
            <w:tcW w:w="3750" w:type="dxa"/>
          </w:tcPr>
          <w:p w:rsidR="00DA2A6F" w:rsidRPr="006D62C1"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DA2A6F" w:rsidRPr="00F25FF0" w:rsidRDefault="00DA2A6F" w:rsidP="00DA2A6F">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DA2A6F" w:rsidRPr="00F25FF0" w:rsidRDefault="00DA2A6F" w:rsidP="00DA2A6F">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DA2A6F" w:rsidRPr="00F25FF0" w:rsidRDefault="00DA2A6F" w:rsidP="00DA2A6F">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DA2A6F" w:rsidRPr="006D62C1" w:rsidRDefault="00DA2A6F" w:rsidP="00DA2A6F">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(2023 </w:t>
            </w:r>
            <w:r w:rsidRPr="006D62C1">
              <w:rPr>
                <w:rFonts w:ascii="Times New Roman" w:hAnsi="Times New Roman"/>
                <w:b/>
                <w:sz w:val="24"/>
                <w:szCs w:val="24"/>
              </w:rPr>
              <w:t>г.)</w:t>
            </w:r>
          </w:p>
        </w:tc>
        <w:tc>
          <w:tcPr>
            <w:tcW w:w="1722" w:type="dxa"/>
          </w:tcPr>
          <w:p w:rsidR="00DA2A6F" w:rsidRPr="00F25FF0" w:rsidRDefault="00DA2A6F" w:rsidP="00DA2A6F">
            <w:pPr>
              <w:spacing w:line="276" w:lineRule="auto"/>
              <w:ind w:left="-29"/>
              <w:jc w:val="center"/>
              <w:rPr>
                <w:rFonts w:ascii="Times New Roman CYR" w:hAnsi="Times New Roman CYR" w:cs="Times New Roman CYR"/>
                <w:b/>
                <w:sz w:val="24"/>
                <w:szCs w:val="24"/>
              </w:rPr>
            </w:pPr>
            <w:proofErr w:type="spellStart"/>
            <w:r w:rsidRPr="00F25FF0">
              <w:rPr>
                <w:rFonts w:ascii="Times New Roman CYR" w:hAnsi="Times New Roman CYR" w:cs="Times New Roman CYR"/>
                <w:b/>
                <w:sz w:val="24"/>
                <w:szCs w:val="24"/>
              </w:rPr>
              <w:t>Расч</w:t>
            </w:r>
            <w:proofErr w:type="spellEnd"/>
            <w:r w:rsidRPr="00F25FF0">
              <w:rPr>
                <w:rFonts w:ascii="Times New Roman CYR" w:hAnsi="Times New Roman CYR" w:cs="Times New Roman CYR"/>
                <w:b/>
                <w:sz w:val="24"/>
                <w:szCs w:val="24"/>
              </w:rPr>
              <w:t>.</w:t>
            </w:r>
          </w:p>
          <w:p w:rsidR="00DA2A6F" w:rsidRPr="00F25FF0" w:rsidRDefault="00DA2A6F" w:rsidP="00DA2A6F">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Pr>
                <w:rFonts w:ascii="Times New Roman CYR" w:hAnsi="Times New Roman CYR" w:cs="Times New Roman CYR"/>
                <w:b/>
                <w:sz w:val="24"/>
                <w:szCs w:val="24"/>
              </w:rPr>
              <w:t>43 г.</w:t>
            </w:r>
            <w:r w:rsidRPr="00F25FF0">
              <w:rPr>
                <w:rFonts w:ascii="Times New Roman CYR" w:hAnsi="Times New Roman CYR" w:cs="Times New Roman CYR"/>
                <w:b/>
                <w:sz w:val="24"/>
                <w:szCs w:val="24"/>
              </w:rPr>
              <w:t>)</w:t>
            </w:r>
          </w:p>
        </w:tc>
      </w:tr>
      <w:tr w:rsidR="00DA2A6F" w:rsidRPr="006D62C1" w:rsidTr="00DA2A6F">
        <w:tc>
          <w:tcPr>
            <w:tcW w:w="9166" w:type="dxa"/>
            <w:gridSpan w:val="5"/>
          </w:tcPr>
          <w:p w:rsidR="00DA2A6F" w:rsidRPr="006D62C1" w:rsidRDefault="00DA2A6F" w:rsidP="00DA2A6F">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DA2A6F" w:rsidRPr="00F25FF0"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DA2A6F" w:rsidRPr="00C22523" w:rsidRDefault="00DA2A6F" w:rsidP="00C22523">
            <w:pPr>
              <w:spacing w:line="276" w:lineRule="auto"/>
              <w:jc w:val="center"/>
              <w:rPr>
                <w:rFonts w:ascii="Times New Roman" w:hAnsi="Times New Roman" w:cs="Times New Roman"/>
                <w:sz w:val="24"/>
                <w:szCs w:val="24"/>
              </w:rPr>
            </w:pPr>
            <w:r w:rsidRPr="00C22523">
              <w:rPr>
                <w:rFonts w:ascii="Times New Roman" w:eastAsia="Times New Roman" w:hAnsi="Times New Roman" w:cs="Times New Roman"/>
                <w:color w:val="000000"/>
                <w:sz w:val="24"/>
                <w:szCs w:val="24"/>
                <w:lang w:eastAsia="ru-RU"/>
              </w:rPr>
              <w:t>22167,8</w:t>
            </w:r>
          </w:p>
        </w:tc>
        <w:tc>
          <w:tcPr>
            <w:tcW w:w="1722" w:type="dxa"/>
          </w:tcPr>
          <w:p w:rsidR="00DA2A6F" w:rsidRPr="00C22523" w:rsidRDefault="00DA2A6F" w:rsidP="00C22523">
            <w:pPr>
              <w:spacing w:line="276" w:lineRule="auto"/>
              <w:jc w:val="center"/>
              <w:rPr>
                <w:rFonts w:ascii="Times New Roman" w:hAnsi="Times New Roman" w:cs="Times New Roman"/>
                <w:sz w:val="24"/>
                <w:szCs w:val="24"/>
              </w:rPr>
            </w:pPr>
            <w:r w:rsidRPr="00C22523">
              <w:rPr>
                <w:rFonts w:ascii="Times New Roman" w:eastAsia="Times New Roman" w:hAnsi="Times New Roman" w:cs="Times New Roman"/>
                <w:color w:val="000000"/>
                <w:sz w:val="24"/>
                <w:szCs w:val="24"/>
                <w:lang w:eastAsia="ru-RU"/>
              </w:rPr>
              <w:t>22167,8</w:t>
            </w:r>
          </w:p>
        </w:tc>
      </w:tr>
      <w:tr w:rsidR="00DA2A6F"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DA2A6F" w:rsidRPr="00C22523" w:rsidRDefault="00DA2A6F" w:rsidP="00C2252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DA2A6F" w:rsidRPr="00C22523" w:rsidRDefault="00DA2A6F" w:rsidP="00C2252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DA2A6F" w:rsidRPr="00F25FF0"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11025,0</w:t>
            </w:r>
          </w:p>
        </w:tc>
        <w:tc>
          <w:tcPr>
            <w:tcW w:w="1722"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10535,6</w:t>
            </w:r>
          </w:p>
        </w:tc>
      </w:tr>
      <w:tr w:rsidR="00DA2A6F" w:rsidRPr="00F25FF0"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862,4</w:t>
            </w:r>
          </w:p>
        </w:tc>
        <w:tc>
          <w:tcPr>
            <w:tcW w:w="1722"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862,4</w:t>
            </w:r>
          </w:p>
        </w:tc>
      </w:tr>
      <w:tr w:rsidR="00DA2A6F" w:rsidRPr="00F25FF0"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F25FF0">
              <w:rPr>
                <w:rFonts w:ascii="Times New Roman CYR" w:hAnsi="Times New Roman CYR" w:cs="Times New Roman CYR"/>
                <w:b/>
                <w:bCs/>
                <w:color w:val="333333"/>
                <w:sz w:val="24"/>
                <w:szCs w:val="24"/>
              </w:rPr>
              <w:t xml:space="preserve">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83,2</w:t>
            </w:r>
          </w:p>
        </w:tc>
        <w:tc>
          <w:tcPr>
            <w:tcW w:w="1722"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573,4</w:t>
            </w:r>
          </w:p>
        </w:tc>
      </w:tr>
      <w:tr w:rsidR="00DA2A6F" w:rsidRPr="00F25FF0"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10188,8</w:t>
            </w:r>
          </w:p>
        </w:tc>
        <w:tc>
          <w:tcPr>
            <w:tcW w:w="1722" w:type="dxa"/>
            <w:vAlign w:val="bottom"/>
          </w:tcPr>
          <w:p w:rsidR="00DA2A6F" w:rsidRPr="00C22523" w:rsidRDefault="00DA2A6F" w:rsidP="00C22523">
            <w:pPr>
              <w:jc w:val="center"/>
              <w:rPr>
                <w:rFonts w:ascii="Times New Roman" w:eastAsia="Times New Roman" w:hAnsi="Times New Roman" w:cs="Times New Roman"/>
                <w:color w:val="000000"/>
                <w:sz w:val="24"/>
                <w:szCs w:val="24"/>
                <w:lang w:eastAsia="ru-RU"/>
              </w:rPr>
            </w:pPr>
            <w:r w:rsidRPr="00C22523">
              <w:rPr>
                <w:rFonts w:ascii="Times New Roman" w:eastAsia="Times New Roman" w:hAnsi="Times New Roman" w:cs="Times New Roman"/>
                <w:color w:val="000000"/>
                <w:sz w:val="24"/>
                <w:szCs w:val="24"/>
                <w:lang w:eastAsia="ru-RU"/>
              </w:rPr>
              <w:t>10188,8</w:t>
            </w:r>
          </w:p>
        </w:tc>
      </w:tr>
      <w:tr w:rsidR="00DA2A6F" w:rsidRPr="00F25FF0"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DA2A6F" w:rsidRPr="00C22523" w:rsidRDefault="00DA2A6F" w:rsidP="00C22523">
            <w:pPr>
              <w:spacing w:line="276" w:lineRule="auto"/>
              <w:jc w:val="center"/>
              <w:rPr>
                <w:rFonts w:ascii="Times New Roman" w:hAnsi="Times New Roman" w:cs="Times New Roman"/>
                <w:bCs/>
                <w:sz w:val="24"/>
                <w:szCs w:val="24"/>
              </w:rPr>
            </w:pPr>
            <w:r w:rsidRPr="00C22523">
              <w:rPr>
                <w:rFonts w:ascii="Times New Roman" w:eastAsia="Times New Roman" w:hAnsi="Times New Roman" w:cs="Times New Roman"/>
                <w:color w:val="000000"/>
                <w:sz w:val="24"/>
                <w:szCs w:val="24"/>
                <w:lang w:eastAsia="ru-RU"/>
              </w:rPr>
              <w:t>8,3</w:t>
            </w:r>
          </w:p>
        </w:tc>
        <w:tc>
          <w:tcPr>
            <w:tcW w:w="1722" w:type="dxa"/>
          </w:tcPr>
          <w:p w:rsidR="00DA2A6F" w:rsidRPr="00C22523" w:rsidRDefault="00DA2A6F" w:rsidP="00C22523">
            <w:pPr>
              <w:spacing w:line="276" w:lineRule="auto"/>
              <w:jc w:val="center"/>
              <w:rPr>
                <w:rFonts w:ascii="Times New Roman" w:hAnsi="Times New Roman" w:cs="Times New Roman"/>
                <w:bCs/>
                <w:sz w:val="24"/>
                <w:szCs w:val="24"/>
              </w:rPr>
            </w:pPr>
            <w:r w:rsidRPr="00C22523">
              <w:rPr>
                <w:rFonts w:ascii="Times New Roman" w:eastAsia="Times New Roman" w:hAnsi="Times New Roman" w:cs="Times New Roman"/>
                <w:color w:val="000000"/>
                <w:sz w:val="24"/>
                <w:szCs w:val="24"/>
                <w:lang w:eastAsia="ru-RU"/>
              </w:rPr>
              <w:t>8,3</w:t>
            </w:r>
          </w:p>
        </w:tc>
      </w:tr>
      <w:tr w:rsidR="00DA2A6F" w:rsidRPr="006D62C1" w:rsidTr="00DA2A6F">
        <w:tc>
          <w:tcPr>
            <w:tcW w:w="9166" w:type="dxa"/>
            <w:gridSpan w:val="5"/>
          </w:tcPr>
          <w:p w:rsidR="00DA2A6F" w:rsidRPr="006D62C1" w:rsidRDefault="00DA2A6F" w:rsidP="00DA2A6F">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DA2A6F"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3750"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тыс.чел.</w:t>
            </w:r>
          </w:p>
        </w:tc>
        <w:tc>
          <w:tcPr>
            <w:tcW w:w="1721" w:type="dxa"/>
          </w:tcPr>
          <w:p w:rsidR="00DA2A6F" w:rsidRDefault="00C22523"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5,003</w:t>
            </w:r>
          </w:p>
        </w:tc>
        <w:tc>
          <w:tcPr>
            <w:tcW w:w="1722" w:type="dxa"/>
          </w:tcPr>
          <w:p w:rsidR="00DA2A6F" w:rsidRDefault="00C22523"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5,2</w:t>
            </w:r>
          </w:p>
        </w:tc>
      </w:tr>
      <w:tr w:rsidR="00DA2A6F" w:rsidRPr="00E719E6" w:rsidTr="00DA2A6F">
        <w:tc>
          <w:tcPr>
            <w:tcW w:w="9166" w:type="dxa"/>
            <w:gridSpan w:val="5"/>
          </w:tcPr>
          <w:p w:rsidR="00DA2A6F" w:rsidRPr="00E719E6" w:rsidRDefault="00DA2A6F" w:rsidP="00DA2A6F">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DA2A6F"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3750" w:type="dxa"/>
          </w:tcPr>
          <w:p w:rsidR="00DA2A6F" w:rsidRPr="00E719E6"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DA2A6F"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DA2A6F" w:rsidRPr="00E719E6" w:rsidRDefault="00DA2A6F" w:rsidP="00DA2A6F">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DA2A6F" w:rsidRDefault="00DA2A6F" w:rsidP="00DA2A6F">
            <w:pPr>
              <w:spacing w:line="276" w:lineRule="auto"/>
              <w:jc w:val="center"/>
              <w:rPr>
                <w:rFonts w:ascii="Times New Roman" w:hAnsi="Times New Roman"/>
                <w:sz w:val="24"/>
                <w:szCs w:val="24"/>
              </w:rPr>
            </w:pPr>
          </w:p>
        </w:tc>
        <w:tc>
          <w:tcPr>
            <w:tcW w:w="1722"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DA2A6F"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DA2A6F" w:rsidRPr="00E719E6" w:rsidRDefault="00DA2A6F" w:rsidP="00DA2A6F">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DA2A6F" w:rsidRPr="00BB61B5" w:rsidRDefault="00DA2A6F" w:rsidP="00DA2A6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722" w:type="dxa"/>
            <w:vAlign w:val="bottom"/>
          </w:tcPr>
          <w:p w:rsidR="00DA2A6F" w:rsidRPr="00BB61B5" w:rsidRDefault="00DA2A6F" w:rsidP="00DA2A6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r>
      <w:tr w:rsidR="00DA2A6F" w:rsidTr="00DA2A6F">
        <w:tc>
          <w:tcPr>
            <w:tcW w:w="657" w:type="dxa"/>
          </w:tcPr>
          <w:p w:rsidR="00DA2A6F" w:rsidRDefault="00DA2A6F" w:rsidP="00DA2A6F">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DA2A6F" w:rsidRPr="00E719E6" w:rsidRDefault="00DA2A6F" w:rsidP="00DA2A6F">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регионального значения</w:t>
            </w:r>
          </w:p>
        </w:tc>
        <w:tc>
          <w:tcPr>
            <w:tcW w:w="1316" w:type="dxa"/>
          </w:tcPr>
          <w:p w:rsidR="00DA2A6F" w:rsidRDefault="00DA2A6F" w:rsidP="00DA2A6F">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DA2A6F" w:rsidRPr="00BB61B5" w:rsidRDefault="00DA2A6F" w:rsidP="00DA2A6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1722" w:type="dxa"/>
            <w:vAlign w:val="bottom"/>
          </w:tcPr>
          <w:p w:rsidR="00DA2A6F" w:rsidRPr="00BB61B5" w:rsidRDefault="00DA2A6F" w:rsidP="00DA2A6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sectPr w:rsidR="009172AB"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FCA" w:rsidRDefault="00906FCA" w:rsidP="002E353D">
      <w:pPr>
        <w:spacing w:after="0" w:line="240" w:lineRule="auto"/>
      </w:pPr>
      <w:r>
        <w:separator/>
      </w:r>
    </w:p>
  </w:endnote>
  <w:endnote w:type="continuationSeparator" w:id="0">
    <w:p w:rsidR="00906FCA" w:rsidRDefault="00906FCA"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3" w:usb1="00000000" w:usb2="00000000" w:usb3="00000000" w:csb0="00000005"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DA2A6F" w:rsidRDefault="0057388A">
        <w:pPr>
          <w:pStyle w:val="afa"/>
          <w:jc w:val="right"/>
        </w:pPr>
        <w:r w:rsidRPr="0057388A">
          <w:fldChar w:fldCharType="begin"/>
        </w:r>
        <w:r w:rsidR="00DA2A6F">
          <w:instrText xml:space="preserve"> PAGE   \* MERGEFORMAT </w:instrText>
        </w:r>
        <w:r w:rsidRPr="0057388A">
          <w:fldChar w:fldCharType="separate"/>
        </w:r>
        <w:r w:rsidR="001724B9" w:rsidRPr="001724B9">
          <w:rPr>
            <w:rFonts w:ascii="Times New Roman CYR" w:eastAsia="Calibri" w:hAnsi="Times New Roman CYR" w:cs="Times New Roman CYR"/>
            <w:bCs/>
            <w:noProof/>
            <w:sz w:val="24"/>
            <w:szCs w:val="24"/>
          </w:rPr>
          <w:t>2</w:t>
        </w:r>
        <w:r>
          <w:rPr>
            <w:rFonts w:ascii="Times New Roman CYR" w:eastAsia="Calibri" w:hAnsi="Times New Roman CYR" w:cs="Times New Roman CYR"/>
            <w:bCs/>
            <w:noProof/>
            <w:sz w:val="24"/>
            <w:szCs w:val="24"/>
          </w:rPr>
          <w:fldChar w:fldCharType="end"/>
        </w:r>
      </w:p>
    </w:sdtContent>
  </w:sdt>
  <w:p w:rsidR="00DA2A6F" w:rsidRDefault="00DA2A6F">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FCA" w:rsidRDefault="00906FCA" w:rsidP="002E353D">
      <w:pPr>
        <w:spacing w:after="0" w:line="240" w:lineRule="auto"/>
      </w:pPr>
      <w:r>
        <w:separator/>
      </w:r>
    </w:p>
  </w:footnote>
  <w:footnote w:type="continuationSeparator" w:id="0">
    <w:p w:rsidR="00906FCA" w:rsidRDefault="00906FCA"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2C87"/>
    <w:rsid w:val="00002B24"/>
    <w:rsid w:val="00005206"/>
    <w:rsid w:val="0002031C"/>
    <w:rsid w:val="00026F9F"/>
    <w:rsid w:val="00027276"/>
    <w:rsid w:val="00032D47"/>
    <w:rsid w:val="00033674"/>
    <w:rsid w:val="0003568C"/>
    <w:rsid w:val="00040882"/>
    <w:rsid w:val="0004326C"/>
    <w:rsid w:val="00043AD1"/>
    <w:rsid w:val="00050B95"/>
    <w:rsid w:val="0005129D"/>
    <w:rsid w:val="00054DB0"/>
    <w:rsid w:val="000552CF"/>
    <w:rsid w:val="000578EA"/>
    <w:rsid w:val="00060D93"/>
    <w:rsid w:val="000620DD"/>
    <w:rsid w:val="000652A9"/>
    <w:rsid w:val="000671CE"/>
    <w:rsid w:val="00071A78"/>
    <w:rsid w:val="0007644C"/>
    <w:rsid w:val="0008215E"/>
    <w:rsid w:val="00082BC1"/>
    <w:rsid w:val="00083DF1"/>
    <w:rsid w:val="0008574F"/>
    <w:rsid w:val="00085B17"/>
    <w:rsid w:val="00086980"/>
    <w:rsid w:val="00091369"/>
    <w:rsid w:val="000A0C01"/>
    <w:rsid w:val="000A111D"/>
    <w:rsid w:val="000B3A48"/>
    <w:rsid w:val="000B3B77"/>
    <w:rsid w:val="000C1ED2"/>
    <w:rsid w:val="000C2351"/>
    <w:rsid w:val="000C3A13"/>
    <w:rsid w:val="000D0BED"/>
    <w:rsid w:val="000D0D37"/>
    <w:rsid w:val="000D3294"/>
    <w:rsid w:val="000D641F"/>
    <w:rsid w:val="000D672B"/>
    <w:rsid w:val="000D7918"/>
    <w:rsid w:val="000E1B9F"/>
    <w:rsid w:val="000F01F1"/>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02"/>
    <w:rsid w:val="00153FF7"/>
    <w:rsid w:val="0015557A"/>
    <w:rsid w:val="00167DEC"/>
    <w:rsid w:val="00171582"/>
    <w:rsid w:val="001724B9"/>
    <w:rsid w:val="0017466D"/>
    <w:rsid w:val="001747C9"/>
    <w:rsid w:val="00177779"/>
    <w:rsid w:val="0018133D"/>
    <w:rsid w:val="00192940"/>
    <w:rsid w:val="001A19A6"/>
    <w:rsid w:val="001B6224"/>
    <w:rsid w:val="001C2EE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2C9"/>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B6BD4"/>
    <w:rsid w:val="002C023E"/>
    <w:rsid w:val="002C126B"/>
    <w:rsid w:val="002C336D"/>
    <w:rsid w:val="002C5E90"/>
    <w:rsid w:val="002E353D"/>
    <w:rsid w:val="002F3DD8"/>
    <w:rsid w:val="002F51C3"/>
    <w:rsid w:val="0030075D"/>
    <w:rsid w:val="00302482"/>
    <w:rsid w:val="00310CBC"/>
    <w:rsid w:val="00315E19"/>
    <w:rsid w:val="0032348D"/>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3F7FB7"/>
    <w:rsid w:val="00400AD1"/>
    <w:rsid w:val="00400E5D"/>
    <w:rsid w:val="004019EA"/>
    <w:rsid w:val="00403736"/>
    <w:rsid w:val="00407E79"/>
    <w:rsid w:val="00410480"/>
    <w:rsid w:val="00413885"/>
    <w:rsid w:val="00415051"/>
    <w:rsid w:val="00415BA5"/>
    <w:rsid w:val="00416C50"/>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81DDC"/>
    <w:rsid w:val="004821CB"/>
    <w:rsid w:val="00490BFA"/>
    <w:rsid w:val="004A5059"/>
    <w:rsid w:val="004A55A3"/>
    <w:rsid w:val="004A7D32"/>
    <w:rsid w:val="004B1096"/>
    <w:rsid w:val="004B3A69"/>
    <w:rsid w:val="004B70A2"/>
    <w:rsid w:val="004B7A29"/>
    <w:rsid w:val="004D1279"/>
    <w:rsid w:val="004E2460"/>
    <w:rsid w:val="004E2BEA"/>
    <w:rsid w:val="004E6A21"/>
    <w:rsid w:val="004E6ECB"/>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3047"/>
    <w:rsid w:val="00552743"/>
    <w:rsid w:val="005535AC"/>
    <w:rsid w:val="00554CAF"/>
    <w:rsid w:val="0055793A"/>
    <w:rsid w:val="00565C04"/>
    <w:rsid w:val="0057388A"/>
    <w:rsid w:val="00585E8B"/>
    <w:rsid w:val="00594244"/>
    <w:rsid w:val="00595953"/>
    <w:rsid w:val="00597D68"/>
    <w:rsid w:val="005A0C98"/>
    <w:rsid w:val="005A1DE4"/>
    <w:rsid w:val="005A2CDD"/>
    <w:rsid w:val="005B0989"/>
    <w:rsid w:val="005B5866"/>
    <w:rsid w:val="005B7759"/>
    <w:rsid w:val="005C47E8"/>
    <w:rsid w:val="005C5204"/>
    <w:rsid w:val="005C5C3F"/>
    <w:rsid w:val="005D34D1"/>
    <w:rsid w:val="005D449A"/>
    <w:rsid w:val="005E0E71"/>
    <w:rsid w:val="005E1C40"/>
    <w:rsid w:val="005E2F24"/>
    <w:rsid w:val="005E37FA"/>
    <w:rsid w:val="005F7564"/>
    <w:rsid w:val="00612265"/>
    <w:rsid w:val="00613B6E"/>
    <w:rsid w:val="006141FD"/>
    <w:rsid w:val="006222FA"/>
    <w:rsid w:val="00623E34"/>
    <w:rsid w:val="006273A1"/>
    <w:rsid w:val="00627B29"/>
    <w:rsid w:val="00631516"/>
    <w:rsid w:val="00632DEC"/>
    <w:rsid w:val="006468F1"/>
    <w:rsid w:val="0065218A"/>
    <w:rsid w:val="00653370"/>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B5EE2"/>
    <w:rsid w:val="006C054A"/>
    <w:rsid w:val="006C21FB"/>
    <w:rsid w:val="006C60AD"/>
    <w:rsid w:val="006D0930"/>
    <w:rsid w:val="006D1A86"/>
    <w:rsid w:val="006D32CC"/>
    <w:rsid w:val="006E5AD8"/>
    <w:rsid w:val="006F44A9"/>
    <w:rsid w:val="006F622B"/>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51A15"/>
    <w:rsid w:val="007615E5"/>
    <w:rsid w:val="00766634"/>
    <w:rsid w:val="007666AA"/>
    <w:rsid w:val="00773CEA"/>
    <w:rsid w:val="00774344"/>
    <w:rsid w:val="007754AA"/>
    <w:rsid w:val="007804C2"/>
    <w:rsid w:val="007809A5"/>
    <w:rsid w:val="00791D92"/>
    <w:rsid w:val="00793C01"/>
    <w:rsid w:val="007A373C"/>
    <w:rsid w:val="007A3F21"/>
    <w:rsid w:val="007A520E"/>
    <w:rsid w:val="007B2624"/>
    <w:rsid w:val="007B3882"/>
    <w:rsid w:val="007C1FF7"/>
    <w:rsid w:val="007C3024"/>
    <w:rsid w:val="007C32BB"/>
    <w:rsid w:val="007D04DF"/>
    <w:rsid w:val="007D08D6"/>
    <w:rsid w:val="007D214F"/>
    <w:rsid w:val="007D3DFF"/>
    <w:rsid w:val="007E5DFE"/>
    <w:rsid w:val="007E7273"/>
    <w:rsid w:val="007E7B29"/>
    <w:rsid w:val="007F06AC"/>
    <w:rsid w:val="008243DB"/>
    <w:rsid w:val="0082467A"/>
    <w:rsid w:val="00826556"/>
    <w:rsid w:val="00827CE1"/>
    <w:rsid w:val="00830733"/>
    <w:rsid w:val="0083779D"/>
    <w:rsid w:val="00842848"/>
    <w:rsid w:val="008448F8"/>
    <w:rsid w:val="00850B82"/>
    <w:rsid w:val="00855B8E"/>
    <w:rsid w:val="00855DAC"/>
    <w:rsid w:val="0086035C"/>
    <w:rsid w:val="00861733"/>
    <w:rsid w:val="00862717"/>
    <w:rsid w:val="008679BB"/>
    <w:rsid w:val="00867C24"/>
    <w:rsid w:val="00871CE2"/>
    <w:rsid w:val="00880133"/>
    <w:rsid w:val="008A0E21"/>
    <w:rsid w:val="008A1FFC"/>
    <w:rsid w:val="008A2B5E"/>
    <w:rsid w:val="008A2D53"/>
    <w:rsid w:val="008A336D"/>
    <w:rsid w:val="008A3C74"/>
    <w:rsid w:val="008A53E0"/>
    <w:rsid w:val="008A7660"/>
    <w:rsid w:val="008B4C46"/>
    <w:rsid w:val="008C171F"/>
    <w:rsid w:val="008C72E5"/>
    <w:rsid w:val="008C7832"/>
    <w:rsid w:val="008D3662"/>
    <w:rsid w:val="008D7EFB"/>
    <w:rsid w:val="008E0890"/>
    <w:rsid w:val="008E6867"/>
    <w:rsid w:val="008E7CE7"/>
    <w:rsid w:val="008F1F28"/>
    <w:rsid w:val="008F5FD5"/>
    <w:rsid w:val="00901A4C"/>
    <w:rsid w:val="00902A2C"/>
    <w:rsid w:val="00906FCA"/>
    <w:rsid w:val="0090793B"/>
    <w:rsid w:val="0091092F"/>
    <w:rsid w:val="009172AB"/>
    <w:rsid w:val="00921D33"/>
    <w:rsid w:val="00926C55"/>
    <w:rsid w:val="009315F1"/>
    <w:rsid w:val="00941DA0"/>
    <w:rsid w:val="00944ABB"/>
    <w:rsid w:val="00951961"/>
    <w:rsid w:val="009533E5"/>
    <w:rsid w:val="00956230"/>
    <w:rsid w:val="00956314"/>
    <w:rsid w:val="0096105D"/>
    <w:rsid w:val="00965387"/>
    <w:rsid w:val="009672DB"/>
    <w:rsid w:val="00971611"/>
    <w:rsid w:val="00983320"/>
    <w:rsid w:val="00994968"/>
    <w:rsid w:val="009A4D8E"/>
    <w:rsid w:val="009A7623"/>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585D"/>
    <w:rsid w:val="00A47F01"/>
    <w:rsid w:val="00A5780D"/>
    <w:rsid w:val="00A707EC"/>
    <w:rsid w:val="00A77ADD"/>
    <w:rsid w:val="00A822E5"/>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26C"/>
    <w:rsid w:val="00AC44BC"/>
    <w:rsid w:val="00AD0502"/>
    <w:rsid w:val="00AD0512"/>
    <w:rsid w:val="00AD0BCD"/>
    <w:rsid w:val="00AD7128"/>
    <w:rsid w:val="00AE1123"/>
    <w:rsid w:val="00AE2D14"/>
    <w:rsid w:val="00AE7833"/>
    <w:rsid w:val="00AF0C3B"/>
    <w:rsid w:val="00AF1387"/>
    <w:rsid w:val="00AF379F"/>
    <w:rsid w:val="00AF3C43"/>
    <w:rsid w:val="00AF4AAD"/>
    <w:rsid w:val="00B03EB9"/>
    <w:rsid w:val="00B10ACD"/>
    <w:rsid w:val="00B13617"/>
    <w:rsid w:val="00B13C26"/>
    <w:rsid w:val="00B17FA9"/>
    <w:rsid w:val="00B21E3C"/>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684A"/>
    <w:rsid w:val="00BF08E7"/>
    <w:rsid w:val="00BF4E53"/>
    <w:rsid w:val="00C0064E"/>
    <w:rsid w:val="00C0330A"/>
    <w:rsid w:val="00C06F94"/>
    <w:rsid w:val="00C077CA"/>
    <w:rsid w:val="00C077CB"/>
    <w:rsid w:val="00C07C94"/>
    <w:rsid w:val="00C115C8"/>
    <w:rsid w:val="00C119E1"/>
    <w:rsid w:val="00C125B2"/>
    <w:rsid w:val="00C22523"/>
    <w:rsid w:val="00C22EB1"/>
    <w:rsid w:val="00C22F0E"/>
    <w:rsid w:val="00C232E4"/>
    <w:rsid w:val="00C2351A"/>
    <w:rsid w:val="00C25237"/>
    <w:rsid w:val="00C25416"/>
    <w:rsid w:val="00C266E2"/>
    <w:rsid w:val="00C26E81"/>
    <w:rsid w:val="00C32E81"/>
    <w:rsid w:val="00C33112"/>
    <w:rsid w:val="00C34476"/>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F0EC0"/>
    <w:rsid w:val="00CF181C"/>
    <w:rsid w:val="00CF2309"/>
    <w:rsid w:val="00CF3040"/>
    <w:rsid w:val="00CF54CD"/>
    <w:rsid w:val="00D04553"/>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551B7"/>
    <w:rsid w:val="00D60E5E"/>
    <w:rsid w:val="00D6126E"/>
    <w:rsid w:val="00D67826"/>
    <w:rsid w:val="00D71019"/>
    <w:rsid w:val="00D723FD"/>
    <w:rsid w:val="00D72BBD"/>
    <w:rsid w:val="00D75E59"/>
    <w:rsid w:val="00D800CD"/>
    <w:rsid w:val="00D86557"/>
    <w:rsid w:val="00D86587"/>
    <w:rsid w:val="00D87106"/>
    <w:rsid w:val="00D91058"/>
    <w:rsid w:val="00D96537"/>
    <w:rsid w:val="00D978DA"/>
    <w:rsid w:val="00DA069C"/>
    <w:rsid w:val="00DA06CB"/>
    <w:rsid w:val="00DA2A6F"/>
    <w:rsid w:val="00DA4CA4"/>
    <w:rsid w:val="00DA5C07"/>
    <w:rsid w:val="00DB1A7C"/>
    <w:rsid w:val="00DB4634"/>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5D97"/>
    <w:rsid w:val="00E06565"/>
    <w:rsid w:val="00E10203"/>
    <w:rsid w:val="00E10253"/>
    <w:rsid w:val="00E10C84"/>
    <w:rsid w:val="00E12F21"/>
    <w:rsid w:val="00E15BFE"/>
    <w:rsid w:val="00E16066"/>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0E53"/>
    <w:rsid w:val="00E82E5E"/>
    <w:rsid w:val="00E91237"/>
    <w:rsid w:val="00E93104"/>
    <w:rsid w:val="00E958CB"/>
    <w:rsid w:val="00E97523"/>
    <w:rsid w:val="00EA2707"/>
    <w:rsid w:val="00EB0DB8"/>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942"/>
    <w:rsid w:val="00F26EF7"/>
    <w:rsid w:val="00F35E9C"/>
    <w:rsid w:val="00F37C4E"/>
    <w:rsid w:val="00F46173"/>
    <w:rsid w:val="00F524FB"/>
    <w:rsid w:val="00F54321"/>
    <w:rsid w:val="00F578B7"/>
    <w:rsid w:val="00F57A55"/>
    <w:rsid w:val="00F60D20"/>
    <w:rsid w:val="00F637BD"/>
    <w:rsid w:val="00F646B1"/>
    <w:rsid w:val="00F658B8"/>
    <w:rsid w:val="00F678EC"/>
    <w:rsid w:val="00F72778"/>
    <w:rsid w:val="00F743E6"/>
    <w:rsid w:val="00F767E4"/>
    <w:rsid w:val="00F8317E"/>
    <w:rsid w:val="00F84B11"/>
    <w:rsid w:val="00F95681"/>
    <w:rsid w:val="00F95E31"/>
    <w:rsid w:val="00FA01BC"/>
    <w:rsid w:val="00FB16A4"/>
    <w:rsid w:val="00FC2A11"/>
    <w:rsid w:val="00FC3DFB"/>
    <w:rsid w:val="00FC437D"/>
    <w:rsid w:val="00FD4FFD"/>
    <w:rsid w:val="00FE2C87"/>
    <w:rsid w:val="00FE53DE"/>
    <w:rsid w:val="00FF0056"/>
    <w:rsid w:val="00FF2F88"/>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3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uiPriority w:val="99"/>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58156635">
      <w:bodyDiv w:val="1"/>
      <w:marLeft w:val="0"/>
      <w:marRight w:val="0"/>
      <w:marTop w:val="0"/>
      <w:marBottom w:val="0"/>
      <w:divBdr>
        <w:top w:val="none" w:sz="0" w:space="0" w:color="auto"/>
        <w:left w:val="none" w:sz="0" w:space="0" w:color="auto"/>
        <w:bottom w:val="none" w:sz="0" w:space="0" w:color="auto"/>
        <w:right w:val="none" w:sz="0" w:space="0" w:color="auto"/>
      </w:divBdr>
    </w:div>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458231695">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89AC-B777-4002-88B4-AE2776DF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18947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Архитектор</cp:lastModifiedBy>
  <cp:revision>9</cp:revision>
  <cp:lastPrinted>2020-08-04T02:47:00Z</cp:lastPrinted>
  <dcterms:created xsi:type="dcterms:W3CDTF">2023-02-28T17:21:00Z</dcterms:created>
  <dcterms:modified xsi:type="dcterms:W3CDTF">2023-03-31T07:19:00Z</dcterms:modified>
</cp:coreProperties>
</file>