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7D62A7">
        <w:rPr>
          <w:rFonts w:ascii="Times New Roman" w:hAnsi="Times New Roman"/>
          <w:b w:val="0"/>
          <w:i w:val="0"/>
          <w:sz w:val="24"/>
          <w:szCs w:val="24"/>
        </w:rPr>
        <w:t>Шаралдайское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7D62A7">
        <w:rPr>
          <w:rFonts w:ascii="Times New Roman" w:hAnsi="Times New Roman"/>
          <w:b w:val="0"/>
          <w:i w:val="0"/>
          <w:sz w:val="24"/>
          <w:szCs w:val="24"/>
        </w:rPr>
        <w:t>Шаралдайское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AE44FF">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7D62A7">
              <w:rPr>
                <w:rFonts w:ascii="Times New Roman Cyr" w:hAnsi="Times New Roman Cyr"/>
                <w:sz w:val="24"/>
                <w:szCs w:val="24"/>
              </w:rPr>
              <w:t>с.Шаралдай</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D209B1" w:rsidRPr="00074BB6" w:rsidTr="0012590A">
        <w:trPr>
          <w:trHeight w:val="416"/>
          <w:jc w:val="center"/>
        </w:trPr>
        <w:tc>
          <w:tcPr>
            <w:tcW w:w="817" w:type="dxa"/>
            <w:vAlign w:val="center"/>
          </w:tcPr>
          <w:p w:rsidR="00D209B1" w:rsidRPr="00DE4511" w:rsidRDefault="00D209B1"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D209B1" w:rsidRDefault="00D209B1" w:rsidP="00AE44FF">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w:t>
            </w:r>
            <w:r>
              <w:rPr>
                <w:rFonts w:ascii="Times New Roman Cyr" w:hAnsi="Times New Roman Cyr" w:cs="Times New Roman Cyr"/>
                <w:sz w:val="24"/>
                <w:szCs w:val="24"/>
              </w:rPr>
              <w:t xml:space="preserve"> </w:t>
            </w:r>
            <w:r w:rsidR="007D62A7">
              <w:rPr>
                <w:rFonts w:ascii="Times New Roman Cyr" w:hAnsi="Times New Roman Cyr" w:cs="Times New Roman Cyr"/>
                <w:sz w:val="24"/>
                <w:szCs w:val="24"/>
              </w:rPr>
              <w:t>с.Куготы</w:t>
            </w:r>
          </w:p>
        </w:tc>
        <w:tc>
          <w:tcPr>
            <w:tcW w:w="1056" w:type="dxa"/>
            <w:vAlign w:val="center"/>
          </w:tcPr>
          <w:p w:rsidR="00D209B1" w:rsidRPr="00DE4511" w:rsidRDefault="008B09E2"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D209B1" w:rsidRPr="00DE4511" w:rsidRDefault="008B09E2"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181B59" w:rsidRPr="00074BB6" w:rsidTr="0012590A">
        <w:trPr>
          <w:trHeight w:val="416"/>
          <w:jc w:val="center"/>
        </w:trPr>
        <w:tc>
          <w:tcPr>
            <w:tcW w:w="817" w:type="dxa"/>
            <w:vAlign w:val="center"/>
          </w:tcPr>
          <w:p w:rsidR="00181B59" w:rsidRDefault="008B09E2" w:rsidP="00700830">
            <w:pPr>
              <w:spacing w:after="0"/>
              <w:jc w:val="center"/>
              <w:rPr>
                <w:rFonts w:ascii="Times New Roman Cyr" w:eastAsia="Calibri" w:hAnsi="Times New Roman Cyr"/>
                <w:sz w:val="24"/>
                <w:szCs w:val="24"/>
              </w:rPr>
            </w:pPr>
            <w:r>
              <w:rPr>
                <w:rFonts w:ascii="Times New Roman Cyr" w:eastAsia="Calibri" w:hAnsi="Times New Roman Cyr"/>
                <w:sz w:val="24"/>
                <w:szCs w:val="24"/>
              </w:rPr>
              <w:t>8</w:t>
            </w:r>
          </w:p>
        </w:tc>
        <w:tc>
          <w:tcPr>
            <w:tcW w:w="6670" w:type="dxa"/>
            <w:vAlign w:val="center"/>
          </w:tcPr>
          <w:p w:rsidR="00181B59" w:rsidRDefault="00181B59" w:rsidP="00181B59">
            <w:pPr>
              <w:spacing w:after="0"/>
              <w:rPr>
                <w:rFonts w:ascii="Times New Roman Cyr" w:hAnsi="Times New Roman Cyr"/>
                <w:sz w:val="24"/>
                <w:szCs w:val="24"/>
              </w:rPr>
            </w:pPr>
            <w:r>
              <w:rPr>
                <w:rFonts w:ascii="Times New Roman Cyr" w:hAnsi="Times New Roman Cyr"/>
                <w:sz w:val="24"/>
                <w:szCs w:val="24"/>
              </w:rPr>
              <w:t xml:space="preserve">План границ населенного пункта </w:t>
            </w:r>
            <w:r w:rsidR="007D62A7">
              <w:rPr>
                <w:rFonts w:ascii="Times New Roman Cyr" w:hAnsi="Times New Roman Cyr"/>
                <w:sz w:val="24"/>
                <w:szCs w:val="24"/>
              </w:rPr>
              <w:t>с.Шаралдай</w:t>
            </w:r>
          </w:p>
        </w:tc>
        <w:tc>
          <w:tcPr>
            <w:tcW w:w="1056" w:type="dxa"/>
            <w:vAlign w:val="center"/>
          </w:tcPr>
          <w:p w:rsidR="00181B59" w:rsidRPr="00DE4511" w:rsidRDefault="008B09E2" w:rsidP="00B13617">
            <w:pPr>
              <w:spacing w:after="0"/>
              <w:jc w:val="center"/>
              <w:rPr>
                <w:rFonts w:ascii="Times New Roman Cyr" w:hAnsi="Times New Roman Cyr"/>
                <w:sz w:val="24"/>
                <w:szCs w:val="24"/>
              </w:rPr>
            </w:pPr>
            <w:r>
              <w:rPr>
                <w:rFonts w:ascii="Times New Roman Cyr" w:hAnsi="Times New Roman Cyr"/>
                <w:sz w:val="24"/>
                <w:szCs w:val="24"/>
              </w:rPr>
              <w:t>8</w:t>
            </w:r>
          </w:p>
        </w:tc>
        <w:tc>
          <w:tcPr>
            <w:tcW w:w="1053" w:type="dxa"/>
            <w:vAlign w:val="center"/>
          </w:tcPr>
          <w:p w:rsidR="00181B59" w:rsidRPr="00DE4511" w:rsidRDefault="008B09E2"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181B59" w:rsidRPr="00074BB6" w:rsidTr="0012590A">
        <w:trPr>
          <w:trHeight w:val="416"/>
          <w:jc w:val="center"/>
        </w:trPr>
        <w:tc>
          <w:tcPr>
            <w:tcW w:w="817" w:type="dxa"/>
            <w:vAlign w:val="center"/>
          </w:tcPr>
          <w:p w:rsidR="00181B59" w:rsidRDefault="008B09E2" w:rsidP="00700830">
            <w:pPr>
              <w:spacing w:after="0"/>
              <w:jc w:val="center"/>
              <w:rPr>
                <w:rFonts w:ascii="Times New Roman Cyr" w:eastAsia="Calibri" w:hAnsi="Times New Roman Cyr"/>
                <w:sz w:val="24"/>
                <w:szCs w:val="24"/>
              </w:rPr>
            </w:pPr>
            <w:r>
              <w:rPr>
                <w:rFonts w:ascii="Times New Roman Cyr" w:eastAsia="Calibri" w:hAnsi="Times New Roman Cyr"/>
                <w:sz w:val="24"/>
                <w:szCs w:val="24"/>
              </w:rPr>
              <w:t>9</w:t>
            </w:r>
          </w:p>
        </w:tc>
        <w:tc>
          <w:tcPr>
            <w:tcW w:w="6670" w:type="dxa"/>
            <w:vAlign w:val="center"/>
          </w:tcPr>
          <w:p w:rsidR="00181B59" w:rsidRDefault="00181B59" w:rsidP="00181B59">
            <w:pPr>
              <w:spacing w:after="0"/>
              <w:rPr>
                <w:rFonts w:ascii="Times New Roman Cyr" w:hAnsi="Times New Roman Cyr"/>
                <w:sz w:val="24"/>
                <w:szCs w:val="24"/>
              </w:rPr>
            </w:pPr>
            <w:r>
              <w:rPr>
                <w:rFonts w:ascii="Times New Roman Cyr" w:hAnsi="Times New Roman Cyr"/>
                <w:sz w:val="24"/>
                <w:szCs w:val="24"/>
              </w:rPr>
              <w:t>План границ населенного пункта</w:t>
            </w:r>
            <w:r>
              <w:rPr>
                <w:rFonts w:ascii="Times New Roman Cyr" w:hAnsi="Times New Roman Cyr" w:cs="Times New Roman Cyr"/>
                <w:sz w:val="24"/>
                <w:szCs w:val="24"/>
              </w:rPr>
              <w:t xml:space="preserve"> </w:t>
            </w:r>
            <w:r w:rsidR="007D62A7">
              <w:rPr>
                <w:rFonts w:ascii="Times New Roman Cyr" w:hAnsi="Times New Roman Cyr" w:cs="Times New Roman Cyr"/>
                <w:sz w:val="24"/>
                <w:szCs w:val="24"/>
              </w:rPr>
              <w:t>с.Куготы</w:t>
            </w:r>
          </w:p>
        </w:tc>
        <w:tc>
          <w:tcPr>
            <w:tcW w:w="1056" w:type="dxa"/>
            <w:vAlign w:val="center"/>
          </w:tcPr>
          <w:p w:rsidR="00181B59" w:rsidRPr="00DE4511" w:rsidRDefault="008B09E2" w:rsidP="00B13617">
            <w:pPr>
              <w:spacing w:after="0"/>
              <w:jc w:val="center"/>
              <w:rPr>
                <w:rFonts w:ascii="Times New Roman Cyr" w:hAnsi="Times New Roman Cyr"/>
                <w:sz w:val="24"/>
                <w:szCs w:val="24"/>
              </w:rPr>
            </w:pPr>
            <w:r>
              <w:rPr>
                <w:rFonts w:ascii="Times New Roman Cyr" w:hAnsi="Times New Roman Cyr"/>
                <w:sz w:val="24"/>
                <w:szCs w:val="24"/>
              </w:rPr>
              <w:t>9</w:t>
            </w:r>
          </w:p>
        </w:tc>
        <w:tc>
          <w:tcPr>
            <w:tcW w:w="1053" w:type="dxa"/>
            <w:vAlign w:val="center"/>
          </w:tcPr>
          <w:p w:rsidR="00181B59" w:rsidRPr="00DE4511" w:rsidRDefault="008B09E2"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8B09E2">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8B09E2">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8B09E2">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8B09E2">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8B09E2">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8B09E2">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8B09E2">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8B09E2">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8B09E2">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B13617"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F41904" w:rsidRPr="001429E1" w:rsidTr="000D7918">
        <w:trPr>
          <w:jc w:val="center"/>
        </w:trPr>
        <w:tc>
          <w:tcPr>
            <w:tcW w:w="816" w:type="dxa"/>
          </w:tcPr>
          <w:p w:rsidR="00F41904" w:rsidRPr="001429E1"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F41904" w:rsidRDefault="00F41904" w:rsidP="008B09E2">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9" w:type="dxa"/>
          </w:tcPr>
          <w:p w:rsidR="00F41904"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F41904" w:rsidRPr="001429E1" w:rsidTr="000D7918">
        <w:trPr>
          <w:jc w:val="center"/>
        </w:trPr>
        <w:tc>
          <w:tcPr>
            <w:tcW w:w="816" w:type="dxa"/>
          </w:tcPr>
          <w:p w:rsidR="00F41904" w:rsidRPr="001429E1"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F41904" w:rsidRPr="001429E1" w:rsidRDefault="00F41904" w:rsidP="008B09E2">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F41904" w:rsidRPr="001429E1"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F41904" w:rsidRPr="001429E1" w:rsidTr="000D7918">
        <w:trPr>
          <w:jc w:val="center"/>
        </w:trPr>
        <w:tc>
          <w:tcPr>
            <w:tcW w:w="816" w:type="dxa"/>
          </w:tcPr>
          <w:p w:rsidR="00F41904" w:rsidRPr="001429E1"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F41904" w:rsidRPr="001429E1" w:rsidRDefault="00F41904" w:rsidP="008B09E2">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F41904" w:rsidRPr="001429E1"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F41904" w:rsidRPr="001429E1" w:rsidTr="000D7918">
        <w:trPr>
          <w:jc w:val="center"/>
        </w:trPr>
        <w:tc>
          <w:tcPr>
            <w:tcW w:w="816" w:type="dxa"/>
          </w:tcPr>
          <w:p w:rsidR="00F41904" w:rsidRPr="001429E1"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F41904" w:rsidRPr="001429E1" w:rsidRDefault="00F41904" w:rsidP="008B09E2">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F41904" w:rsidRPr="001429E1"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F41904" w:rsidRPr="001429E1" w:rsidTr="000D7918">
        <w:trPr>
          <w:jc w:val="center"/>
        </w:trPr>
        <w:tc>
          <w:tcPr>
            <w:tcW w:w="816" w:type="dxa"/>
          </w:tcPr>
          <w:p w:rsidR="00F41904"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F41904" w:rsidRPr="001429E1" w:rsidRDefault="00F41904" w:rsidP="008B09E2">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9" w:type="dxa"/>
          </w:tcPr>
          <w:p w:rsidR="00F41904" w:rsidRPr="001429E1"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F41904" w:rsidRPr="001429E1" w:rsidTr="000D7918">
        <w:trPr>
          <w:jc w:val="center"/>
        </w:trPr>
        <w:tc>
          <w:tcPr>
            <w:tcW w:w="816" w:type="dxa"/>
          </w:tcPr>
          <w:p w:rsidR="00F41904"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F41904" w:rsidRPr="001429E1" w:rsidRDefault="00F41904" w:rsidP="008B09E2">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F41904" w:rsidRPr="001429E1"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F41904" w:rsidRPr="001429E1" w:rsidTr="000D7918">
        <w:trPr>
          <w:jc w:val="center"/>
        </w:trPr>
        <w:tc>
          <w:tcPr>
            <w:tcW w:w="816" w:type="dxa"/>
          </w:tcPr>
          <w:p w:rsidR="00F41904"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F41904" w:rsidRDefault="00F41904" w:rsidP="008B09E2">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F41904" w:rsidRPr="001429E1"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F41904" w:rsidTr="000D7918">
        <w:trPr>
          <w:jc w:val="center"/>
        </w:trPr>
        <w:tc>
          <w:tcPr>
            <w:tcW w:w="816" w:type="dxa"/>
          </w:tcPr>
          <w:p w:rsidR="00F41904"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7835" w:type="dxa"/>
          </w:tcPr>
          <w:p w:rsidR="00F41904" w:rsidRPr="001429E1" w:rsidRDefault="00F41904" w:rsidP="008B09E2">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F41904"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F41904" w:rsidTr="000D7918">
        <w:trPr>
          <w:jc w:val="center"/>
        </w:trPr>
        <w:tc>
          <w:tcPr>
            <w:tcW w:w="816" w:type="dxa"/>
          </w:tcPr>
          <w:p w:rsidR="00F41904" w:rsidRDefault="00F41904" w:rsidP="008B09E2">
            <w:pPr>
              <w:spacing w:line="276" w:lineRule="auto"/>
              <w:jc w:val="center"/>
              <w:rPr>
                <w:rFonts w:ascii="Times New Roman Cyr" w:hAnsi="Times New Roman Cyr" w:cs="Times New Roman Cyr"/>
                <w:sz w:val="24"/>
                <w:szCs w:val="24"/>
              </w:rPr>
            </w:pPr>
          </w:p>
        </w:tc>
        <w:tc>
          <w:tcPr>
            <w:tcW w:w="7835" w:type="dxa"/>
          </w:tcPr>
          <w:p w:rsidR="00F41904" w:rsidRPr="001429E1" w:rsidRDefault="00F41904" w:rsidP="008B09E2">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F41904"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F41904" w:rsidTr="000D7918">
        <w:trPr>
          <w:jc w:val="center"/>
        </w:trPr>
        <w:tc>
          <w:tcPr>
            <w:tcW w:w="816" w:type="dxa"/>
          </w:tcPr>
          <w:p w:rsidR="00F41904"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F41904" w:rsidRPr="001429E1" w:rsidRDefault="00F41904" w:rsidP="008B09E2">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Pr>
                <w:rFonts w:ascii="Times New Roman Cyr" w:hAnsi="Times New Roman Cyr"/>
                <w:sz w:val="24"/>
                <w:szCs w:val="24"/>
              </w:rPr>
              <w:t>с.Шаралдай</w:t>
            </w:r>
          </w:p>
        </w:tc>
        <w:tc>
          <w:tcPr>
            <w:tcW w:w="919" w:type="dxa"/>
          </w:tcPr>
          <w:p w:rsidR="00F41904"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F41904" w:rsidTr="000D7918">
        <w:trPr>
          <w:jc w:val="center"/>
        </w:trPr>
        <w:tc>
          <w:tcPr>
            <w:tcW w:w="816" w:type="dxa"/>
          </w:tcPr>
          <w:p w:rsidR="00F41904" w:rsidRDefault="00F41904"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835" w:type="dxa"/>
          </w:tcPr>
          <w:p w:rsidR="00F41904" w:rsidRDefault="00F41904" w:rsidP="008B09E2">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 населенного пункта с.Куготы</w:t>
            </w:r>
          </w:p>
        </w:tc>
        <w:tc>
          <w:tcPr>
            <w:tcW w:w="919" w:type="dxa"/>
          </w:tcPr>
          <w:p w:rsidR="00F41904"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r>
      <w:tr w:rsidR="00F41904" w:rsidRPr="001429E1" w:rsidTr="000D7918">
        <w:trPr>
          <w:jc w:val="center"/>
        </w:trPr>
        <w:tc>
          <w:tcPr>
            <w:tcW w:w="816" w:type="dxa"/>
          </w:tcPr>
          <w:p w:rsidR="00F41904" w:rsidRDefault="00F41904" w:rsidP="008B09E2">
            <w:pPr>
              <w:spacing w:line="276" w:lineRule="auto"/>
              <w:jc w:val="center"/>
              <w:rPr>
                <w:rFonts w:ascii="Times New Roman Cyr" w:hAnsi="Times New Roman Cyr" w:cs="Times New Roman Cyr"/>
                <w:sz w:val="24"/>
                <w:szCs w:val="24"/>
              </w:rPr>
            </w:pPr>
          </w:p>
        </w:tc>
        <w:tc>
          <w:tcPr>
            <w:tcW w:w="7835" w:type="dxa"/>
          </w:tcPr>
          <w:p w:rsidR="00F41904" w:rsidRPr="00C61142" w:rsidRDefault="00F41904" w:rsidP="008B09E2">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F41904" w:rsidRPr="001429E1" w:rsidRDefault="00CD6462" w:rsidP="008B09E2">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r>
    </w:tbl>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541092" w:rsidRPr="008173BD" w:rsidRDefault="006566A8" w:rsidP="00541092">
      <w:pPr>
        <w:keepNext/>
        <w:spacing w:after="0"/>
        <w:ind w:firstLine="708"/>
        <w:jc w:val="both"/>
        <w:rPr>
          <w:rFonts w:ascii="Times New Roman" w:hAnsi="Times New Roman" w:cs="Times New Roman"/>
          <w:sz w:val="24"/>
          <w:szCs w:val="24"/>
          <w:vertAlign w:val="superscript"/>
        </w:rPr>
      </w:pPr>
      <w:r w:rsidRPr="007E7B29">
        <w:rPr>
          <w:rFonts w:ascii="Times New Roman Cyr" w:hAnsi="Times New Roman Cyr" w:cs="Times New Roman Cyr"/>
          <w:sz w:val="24"/>
          <w:szCs w:val="24"/>
        </w:rPr>
        <w:t>Генеральный план МО СП «</w:t>
      </w:r>
      <w:r w:rsidR="007D62A7">
        <w:rPr>
          <w:rFonts w:ascii="Times New Roman Cyr" w:hAnsi="Times New Roman Cyr" w:cs="Times New Roman Cyr"/>
          <w:sz w:val="24"/>
          <w:szCs w:val="24"/>
        </w:rPr>
        <w:t>Шаралдайское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541092">
        <w:rPr>
          <w:rFonts w:ascii="Times New Roman Cyr" w:hAnsi="Times New Roman Cyr" w:cs="Times New Roman Cyr"/>
          <w:sz w:val="24"/>
          <w:szCs w:val="24"/>
        </w:rPr>
        <w:t>2013 году и утверж</w:t>
      </w:r>
      <w:r w:rsidR="007E7B29" w:rsidRPr="00541092">
        <w:rPr>
          <w:rFonts w:ascii="Times New Roman Cyr" w:hAnsi="Times New Roman Cyr" w:cs="Times New Roman Cyr"/>
          <w:sz w:val="24"/>
          <w:szCs w:val="24"/>
        </w:rPr>
        <w:t xml:space="preserve">ден </w:t>
      </w:r>
      <w:r w:rsidR="00541092">
        <w:rPr>
          <w:rFonts w:ascii="Times New Roman" w:eastAsia="Times New Roman" w:hAnsi="Times New Roman" w:cs="Times New Roman"/>
          <w:sz w:val="24"/>
          <w:szCs w:val="24"/>
        </w:rPr>
        <w:t>Р</w:t>
      </w:r>
      <w:r w:rsidR="00541092" w:rsidRPr="00541092">
        <w:rPr>
          <w:rFonts w:ascii="Times New Roman" w:eastAsia="Times New Roman" w:hAnsi="Times New Roman" w:cs="Times New Roman"/>
          <w:sz w:val="24"/>
          <w:szCs w:val="24"/>
        </w:rPr>
        <w:t>ешение</w:t>
      </w:r>
      <w:r w:rsidR="00541092">
        <w:rPr>
          <w:rFonts w:ascii="Times New Roman" w:eastAsia="Times New Roman" w:hAnsi="Times New Roman" w:cs="Times New Roman"/>
          <w:sz w:val="24"/>
          <w:szCs w:val="24"/>
        </w:rPr>
        <w:t>м</w:t>
      </w:r>
      <w:r w:rsidR="00541092" w:rsidRPr="00541092">
        <w:rPr>
          <w:rFonts w:ascii="Times New Roman" w:eastAsia="Times New Roman" w:hAnsi="Times New Roman" w:cs="Times New Roman"/>
          <w:sz w:val="24"/>
          <w:szCs w:val="24"/>
        </w:rPr>
        <w:t xml:space="preserve"> Совета депутатов СП от 16.12.2013 № 18</w:t>
      </w:r>
      <w:r w:rsidR="00541092">
        <w:rPr>
          <w:rFonts w:ascii="Times New Roman" w:eastAsia="Times New Roman" w:hAnsi="Times New Roman" w:cs="Times New Roman"/>
          <w:sz w:val="24"/>
          <w:szCs w:val="24"/>
        </w:rPr>
        <w:t>.</w:t>
      </w:r>
    </w:p>
    <w:p w:rsidR="00631516" w:rsidRPr="007E7B29" w:rsidRDefault="00631516" w:rsidP="007E7B29">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541092" w:rsidRPr="009668C2" w:rsidRDefault="00541092" w:rsidP="00541092">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Шаралдайское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541092" w:rsidRPr="009668C2" w:rsidRDefault="00541092" w:rsidP="00541092">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A8" w:rsidRDefault="006566A8" w:rsidP="007E7B29">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D43C14" w:rsidRDefault="00D43C14" w:rsidP="007E7B29">
      <w:pPr>
        <w:pStyle w:val="af1"/>
        <w:rPr>
          <w:rFonts w:ascii="Times New Roman Cyr" w:hAnsi="Times New Roman Cyr" w:cs="Times New Roman Cyr"/>
        </w:rPr>
      </w:pPr>
    </w:p>
    <w:p w:rsidR="00D43C14" w:rsidRPr="00F25FF0" w:rsidRDefault="00D43C14" w:rsidP="007E7B29">
      <w:pPr>
        <w:pStyle w:val="af1"/>
        <w:rPr>
          <w:rFonts w:ascii="Times New Roman Cyr" w:hAnsi="Times New Roman Cyr" w:cs="Times New Roman Cyr"/>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541092" w:rsidRPr="006A389F" w:rsidRDefault="00541092" w:rsidP="00541092">
      <w:pPr>
        <w:autoSpaceDE w:val="0"/>
        <w:autoSpaceDN w:val="0"/>
        <w:adjustRightInd w:val="0"/>
        <w:spacing w:after="0"/>
        <w:ind w:firstLine="709"/>
        <w:jc w:val="both"/>
        <w:rPr>
          <w:rFonts w:ascii="Times New Roman" w:hAnsi="Times New Roman"/>
          <w:bCs/>
          <w:iCs/>
          <w:sz w:val="24"/>
          <w:szCs w:val="24"/>
          <w:lang w:eastAsia="ru-RU"/>
        </w:rPr>
      </w:pPr>
      <w:r w:rsidRPr="006A389F">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389F">
        <w:rPr>
          <w:rFonts w:ascii="Times New Roman" w:hAnsi="Times New Roman"/>
          <w:bCs/>
          <w:iCs/>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CD6462" w:rsidP="00CD6462">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B00751" w:rsidRPr="00AD0A08" w:rsidTr="0054649F">
        <w:trPr>
          <w:cantSplit/>
          <w:trHeight w:val="645"/>
          <w:jc w:val="center"/>
        </w:trPr>
        <w:tc>
          <w:tcPr>
            <w:tcW w:w="621" w:type="dxa"/>
          </w:tcPr>
          <w:p w:rsidR="00B00751" w:rsidRPr="00B00751" w:rsidRDefault="00B00751" w:rsidP="00B00751">
            <w:pPr>
              <w:spacing w:after="0"/>
              <w:ind w:left="-6"/>
              <w:jc w:val="center"/>
              <w:rPr>
                <w:rFonts w:ascii="Times New Roman" w:hAnsi="Times New Roman" w:cs="Times New Roman"/>
                <w:b/>
                <w:color w:val="000000"/>
              </w:rPr>
            </w:pPr>
            <w:r w:rsidRPr="00B00751">
              <w:rPr>
                <w:rFonts w:ascii="Times New Roman" w:hAnsi="Times New Roman" w:cs="Times New Roman"/>
                <w:b/>
                <w:color w:val="000000"/>
              </w:rPr>
              <w:t>№ п/п</w:t>
            </w:r>
          </w:p>
        </w:tc>
        <w:tc>
          <w:tcPr>
            <w:tcW w:w="1854" w:type="dxa"/>
            <w:vAlign w:val="center"/>
          </w:tcPr>
          <w:p w:rsidR="00B00751" w:rsidRPr="00B00751" w:rsidRDefault="00B00751" w:rsidP="00B00751">
            <w:pPr>
              <w:spacing w:after="0"/>
              <w:jc w:val="center"/>
              <w:rPr>
                <w:rFonts w:ascii="Times New Roman" w:hAnsi="Times New Roman" w:cs="Times New Roman"/>
                <w:b/>
                <w:color w:val="000000"/>
              </w:rPr>
            </w:pPr>
            <w:r w:rsidRPr="00B00751">
              <w:rPr>
                <w:rFonts w:ascii="Times New Roman" w:hAnsi="Times New Roman" w:cs="Times New Roman"/>
                <w:b/>
                <w:color w:val="000000"/>
              </w:rPr>
              <w:t>Зоны с особыми условиями использования территории</w:t>
            </w:r>
          </w:p>
        </w:tc>
        <w:tc>
          <w:tcPr>
            <w:tcW w:w="2720" w:type="dxa"/>
            <w:vAlign w:val="center"/>
          </w:tcPr>
          <w:p w:rsidR="00B00751" w:rsidRPr="00B00751" w:rsidRDefault="00B00751" w:rsidP="00B00751">
            <w:pPr>
              <w:spacing w:after="0"/>
              <w:jc w:val="center"/>
              <w:rPr>
                <w:rFonts w:ascii="Times New Roman" w:hAnsi="Times New Roman" w:cs="Times New Roman"/>
                <w:b/>
                <w:color w:val="000000"/>
              </w:rPr>
            </w:pPr>
            <w:r w:rsidRPr="00B00751">
              <w:rPr>
                <w:rFonts w:ascii="Times New Roman" w:hAnsi="Times New Roman" w:cs="Times New Roman"/>
                <w:b/>
                <w:color w:val="000000"/>
              </w:rPr>
              <w:t>Назначение объекта</w:t>
            </w:r>
          </w:p>
        </w:tc>
        <w:tc>
          <w:tcPr>
            <w:tcW w:w="2028" w:type="dxa"/>
            <w:vAlign w:val="center"/>
          </w:tcPr>
          <w:p w:rsidR="00B00751" w:rsidRPr="00B00751" w:rsidRDefault="00B00751" w:rsidP="00B00751">
            <w:pPr>
              <w:spacing w:after="0"/>
              <w:jc w:val="center"/>
              <w:rPr>
                <w:rFonts w:ascii="Times New Roman" w:hAnsi="Times New Roman" w:cs="Times New Roman"/>
                <w:b/>
                <w:color w:val="000000"/>
              </w:rPr>
            </w:pPr>
            <w:r w:rsidRPr="00B00751">
              <w:rPr>
                <w:rFonts w:ascii="Times New Roman" w:hAnsi="Times New Roman" w:cs="Times New Roman"/>
                <w:b/>
              </w:rPr>
              <w:t>Параметры и</w:t>
            </w:r>
            <w:r w:rsidRPr="00B00751">
              <w:rPr>
                <w:rFonts w:ascii="Times New Roman" w:hAnsi="Times New Roman" w:cs="Times New Roman"/>
              </w:rPr>
              <w:t xml:space="preserve"> </w:t>
            </w:r>
            <w:r w:rsidRPr="00B00751">
              <w:rPr>
                <w:rFonts w:ascii="Times New Roman" w:hAnsi="Times New Roman" w:cs="Times New Roman"/>
                <w:b/>
                <w:color w:val="000000"/>
              </w:rPr>
              <w:t>размеры ограничений</w:t>
            </w:r>
          </w:p>
        </w:tc>
        <w:tc>
          <w:tcPr>
            <w:tcW w:w="2517" w:type="dxa"/>
          </w:tcPr>
          <w:p w:rsidR="00B00751" w:rsidRPr="00B00751" w:rsidRDefault="00B00751" w:rsidP="00B00751">
            <w:pPr>
              <w:autoSpaceDE w:val="0"/>
              <w:autoSpaceDN w:val="0"/>
              <w:adjustRightInd w:val="0"/>
              <w:spacing w:after="0"/>
              <w:jc w:val="center"/>
              <w:rPr>
                <w:rFonts w:ascii="Times New Roman" w:hAnsi="Times New Roman" w:cs="Times New Roman"/>
              </w:rPr>
            </w:pPr>
          </w:p>
          <w:p w:rsidR="00B00751" w:rsidRPr="00B00751" w:rsidRDefault="00B00751" w:rsidP="00B00751">
            <w:pPr>
              <w:autoSpaceDE w:val="0"/>
              <w:autoSpaceDN w:val="0"/>
              <w:adjustRightInd w:val="0"/>
              <w:spacing w:after="0"/>
              <w:jc w:val="center"/>
              <w:rPr>
                <w:rFonts w:ascii="Times New Roman" w:hAnsi="Times New Roman" w:cs="Times New Roman"/>
                <w:b/>
              </w:rPr>
            </w:pPr>
            <w:r w:rsidRPr="00B00751">
              <w:rPr>
                <w:rFonts w:ascii="Times New Roman" w:hAnsi="Times New Roman" w:cs="Times New Roman"/>
                <w:b/>
              </w:rPr>
              <w:t>Нормативный</w:t>
            </w:r>
          </w:p>
          <w:p w:rsidR="00B00751" w:rsidRPr="00B00751" w:rsidRDefault="00B00751" w:rsidP="00B00751">
            <w:pPr>
              <w:spacing w:after="0"/>
              <w:jc w:val="center"/>
              <w:rPr>
                <w:rFonts w:ascii="Times New Roman" w:hAnsi="Times New Roman" w:cs="Times New Roman"/>
                <w:b/>
                <w:color w:val="000000"/>
              </w:rPr>
            </w:pPr>
            <w:r w:rsidRPr="00B00751">
              <w:rPr>
                <w:rFonts w:ascii="Times New Roman" w:hAnsi="Times New Roman" w:cs="Times New Roman"/>
                <w:b/>
              </w:rPr>
              <w:t>документ</w:t>
            </w:r>
          </w:p>
        </w:tc>
      </w:tr>
      <w:tr w:rsidR="00541092" w:rsidRPr="00AD0A08" w:rsidTr="0054649F">
        <w:trPr>
          <w:cantSplit/>
          <w:trHeight w:val="415"/>
          <w:jc w:val="center"/>
        </w:trPr>
        <w:tc>
          <w:tcPr>
            <w:tcW w:w="621" w:type="dxa"/>
            <w:vMerge w:val="restart"/>
            <w:vAlign w:val="center"/>
          </w:tcPr>
          <w:p w:rsidR="00541092" w:rsidRPr="00B00751" w:rsidRDefault="00541092" w:rsidP="00B00751">
            <w:pPr>
              <w:spacing w:after="0"/>
              <w:ind w:left="-6"/>
              <w:jc w:val="center"/>
              <w:rPr>
                <w:rFonts w:ascii="Times New Roman" w:hAnsi="Times New Roman" w:cs="Times New Roman"/>
                <w:color w:val="000000"/>
              </w:rPr>
            </w:pPr>
            <w:r w:rsidRPr="00B00751">
              <w:rPr>
                <w:rFonts w:ascii="Times New Roman" w:hAnsi="Times New Roman" w:cs="Times New Roman"/>
                <w:color w:val="000000"/>
              </w:rPr>
              <w:t>1</w:t>
            </w:r>
          </w:p>
        </w:tc>
        <w:tc>
          <w:tcPr>
            <w:tcW w:w="1854" w:type="dxa"/>
            <w:vMerge w:val="restart"/>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Охранная зона</w:t>
            </w:r>
          </w:p>
        </w:tc>
        <w:tc>
          <w:tcPr>
            <w:tcW w:w="2720" w:type="dxa"/>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 xml:space="preserve">Охранная зона </w:t>
            </w:r>
          </w:p>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ЛЭП 220 кВ</w:t>
            </w:r>
          </w:p>
        </w:tc>
        <w:tc>
          <w:tcPr>
            <w:tcW w:w="2028" w:type="dxa"/>
            <w:vAlign w:val="center"/>
          </w:tcPr>
          <w:p w:rsidR="00541092" w:rsidRPr="00B00751" w:rsidRDefault="00541092" w:rsidP="00541092">
            <w:pPr>
              <w:spacing w:after="0"/>
              <w:jc w:val="center"/>
              <w:rPr>
                <w:rFonts w:ascii="Times New Roman" w:hAnsi="Times New Roman" w:cs="Times New Roman"/>
                <w:color w:val="000000"/>
              </w:rPr>
            </w:pPr>
            <w:r w:rsidRPr="00B00751">
              <w:rPr>
                <w:rFonts w:ascii="Times New Roman" w:hAnsi="Times New Roman" w:cs="Times New Roman"/>
                <w:color w:val="000000"/>
              </w:rPr>
              <w:t>25 м</w:t>
            </w:r>
            <w:r>
              <w:rPr>
                <w:rFonts w:ascii="Times New Roman" w:hAnsi="Times New Roman" w:cs="Times New Roman"/>
                <w:color w:val="000000"/>
              </w:rPr>
              <w:t xml:space="preserve"> </w:t>
            </w:r>
            <w:r w:rsidRPr="00B00751">
              <w:rPr>
                <w:rFonts w:ascii="Times New Roman" w:hAnsi="Times New Roman" w:cs="Times New Roman"/>
              </w:rPr>
              <w:t xml:space="preserve">по обе стороны вдоль воздушных линий электропередачи </w:t>
            </w:r>
          </w:p>
        </w:tc>
        <w:tc>
          <w:tcPr>
            <w:tcW w:w="2517" w:type="dxa"/>
            <w:vMerge w:val="restart"/>
          </w:tcPr>
          <w:p w:rsidR="00541092" w:rsidRPr="00B00751" w:rsidRDefault="00541092" w:rsidP="00B00751">
            <w:pPr>
              <w:spacing w:after="0"/>
              <w:rPr>
                <w:rFonts w:ascii="Times New Roman" w:hAnsi="Times New Roman" w:cs="Times New Roman"/>
              </w:rPr>
            </w:pPr>
            <w:r w:rsidRPr="00B00751">
              <w:rPr>
                <w:rFonts w:ascii="Times New Roman" w:hAnsi="Times New Roman" w:cs="Times New Roman"/>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541092" w:rsidRPr="00AD0A08" w:rsidTr="0054649F">
        <w:trPr>
          <w:cantSplit/>
          <w:trHeight w:val="415"/>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 xml:space="preserve">Охранная зона </w:t>
            </w:r>
          </w:p>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ЛЭП 35 кВ</w:t>
            </w:r>
          </w:p>
        </w:tc>
        <w:tc>
          <w:tcPr>
            <w:tcW w:w="2028" w:type="dxa"/>
            <w:vAlign w:val="center"/>
          </w:tcPr>
          <w:p w:rsidR="00541092" w:rsidRPr="00B00751" w:rsidRDefault="00541092" w:rsidP="00541092">
            <w:pPr>
              <w:spacing w:after="0"/>
              <w:jc w:val="center"/>
              <w:rPr>
                <w:rFonts w:ascii="Times New Roman" w:hAnsi="Times New Roman" w:cs="Times New Roman"/>
                <w:color w:val="000000"/>
              </w:rPr>
            </w:pPr>
            <w:r w:rsidRPr="00B00751">
              <w:rPr>
                <w:rFonts w:ascii="Times New Roman" w:hAnsi="Times New Roman" w:cs="Times New Roman"/>
                <w:color w:val="000000"/>
              </w:rPr>
              <w:t>15 м</w:t>
            </w:r>
            <w:r>
              <w:rPr>
                <w:rFonts w:ascii="Times New Roman" w:hAnsi="Times New Roman" w:cs="Times New Roman"/>
                <w:color w:val="000000"/>
              </w:rPr>
              <w:t xml:space="preserve"> </w:t>
            </w:r>
            <w:r w:rsidRPr="00B00751">
              <w:rPr>
                <w:rFonts w:ascii="Times New Roman" w:hAnsi="Times New Roman" w:cs="Times New Roman"/>
              </w:rPr>
              <w:t xml:space="preserve">по обе стороны вдоль воздушных линий электропередачи </w:t>
            </w:r>
          </w:p>
        </w:tc>
        <w:tc>
          <w:tcPr>
            <w:tcW w:w="2517" w:type="dxa"/>
            <w:vMerge/>
          </w:tcPr>
          <w:p w:rsidR="00541092" w:rsidRPr="00B00751" w:rsidRDefault="00541092" w:rsidP="00B00751">
            <w:pPr>
              <w:spacing w:after="0"/>
              <w:rPr>
                <w:rFonts w:ascii="Times New Roman" w:hAnsi="Times New Roman" w:cs="Times New Roman"/>
              </w:rPr>
            </w:pPr>
          </w:p>
        </w:tc>
      </w:tr>
      <w:tr w:rsidR="00541092" w:rsidRPr="00AD0A08" w:rsidTr="0054649F">
        <w:trPr>
          <w:cantSplit/>
          <w:trHeight w:val="415"/>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 xml:space="preserve">Охранная зона </w:t>
            </w:r>
          </w:p>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ЛЭП 10 кВ</w:t>
            </w:r>
          </w:p>
        </w:tc>
        <w:tc>
          <w:tcPr>
            <w:tcW w:w="2028" w:type="dxa"/>
            <w:vAlign w:val="center"/>
          </w:tcPr>
          <w:p w:rsidR="00541092" w:rsidRPr="00B00751" w:rsidRDefault="00541092" w:rsidP="00541092">
            <w:pPr>
              <w:spacing w:after="0"/>
              <w:jc w:val="center"/>
              <w:rPr>
                <w:rFonts w:ascii="Times New Roman" w:hAnsi="Times New Roman" w:cs="Times New Roman"/>
                <w:color w:val="000000"/>
              </w:rPr>
            </w:pPr>
            <w:r w:rsidRPr="00B00751">
              <w:rPr>
                <w:rFonts w:ascii="Times New Roman" w:hAnsi="Times New Roman" w:cs="Times New Roman"/>
                <w:color w:val="000000"/>
              </w:rPr>
              <w:t>10 м</w:t>
            </w:r>
            <w:r>
              <w:rPr>
                <w:rFonts w:ascii="Times New Roman" w:hAnsi="Times New Roman" w:cs="Times New Roman"/>
                <w:color w:val="000000"/>
              </w:rPr>
              <w:t xml:space="preserve"> </w:t>
            </w:r>
            <w:r w:rsidRPr="00B00751">
              <w:rPr>
                <w:rFonts w:ascii="Times New Roman" w:hAnsi="Times New Roman" w:cs="Times New Roman"/>
              </w:rPr>
              <w:t xml:space="preserve">по обе стороны вдоль воздушных линий электропередачи </w:t>
            </w:r>
          </w:p>
        </w:tc>
        <w:tc>
          <w:tcPr>
            <w:tcW w:w="2517" w:type="dxa"/>
            <w:vMerge/>
          </w:tcPr>
          <w:p w:rsidR="00541092" w:rsidRPr="00B00751" w:rsidRDefault="00541092" w:rsidP="00B00751">
            <w:pPr>
              <w:spacing w:after="0"/>
              <w:rPr>
                <w:rFonts w:ascii="Times New Roman" w:hAnsi="Times New Roman" w:cs="Times New Roman"/>
              </w:rPr>
            </w:pPr>
          </w:p>
        </w:tc>
      </w:tr>
      <w:tr w:rsidR="00541092" w:rsidRPr="00AD0A08" w:rsidTr="0054649F">
        <w:trPr>
          <w:cantSplit/>
          <w:trHeight w:val="415"/>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vAlign w:val="center"/>
          </w:tcPr>
          <w:p w:rsidR="00541092" w:rsidRPr="00B00751" w:rsidRDefault="00541092" w:rsidP="0054649F">
            <w:pPr>
              <w:spacing w:after="0"/>
              <w:rPr>
                <w:rFonts w:ascii="Times New Roman" w:hAnsi="Times New Roman" w:cs="Times New Roman"/>
                <w:color w:val="000000"/>
              </w:rPr>
            </w:pPr>
            <w:r w:rsidRPr="00B00751">
              <w:rPr>
                <w:rFonts w:ascii="Times New Roman" w:hAnsi="Times New Roman" w:cs="Times New Roman"/>
                <w:color w:val="000000"/>
              </w:rPr>
              <w:t xml:space="preserve">Охранная зона </w:t>
            </w:r>
          </w:p>
          <w:p w:rsidR="00541092" w:rsidRPr="00B00751" w:rsidRDefault="00D43C14" w:rsidP="0054649F">
            <w:pPr>
              <w:spacing w:after="0"/>
              <w:rPr>
                <w:rFonts w:ascii="Times New Roman" w:hAnsi="Times New Roman" w:cs="Times New Roman"/>
                <w:color w:val="000000"/>
              </w:rPr>
            </w:pPr>
            <w:r>
              <w:rPr>
                <w:rFonts w:ascii="Times New Roman" w:hAnsi="Times New Roman" w:cs="Times New Roman"/>
                <w:color w:val="000000"/>
              </w:rPr>
              <w:t>ЛЭП до 1</w:t>
            </w:r>
            <w:r w:rsidR="00541092" w:rsidRPr="00B00751">
              <w:rPr>
                <w:rFonts w:ascii="Times New Roman" w:hAnsi="Times New Roman" w:cs="Times New Roman"/>
                <w:color w:val="000000"/>
              </w:rPr>
              <w:t xml:space="preserve"> кВ</w:t>
            </w:r>
          </w:p>
        </w:tc>
        <w:tc>
          <w:tcPr>
            <w:tcW w:w="2028" w:type="dxa"/>
            <w:vAlign w:val="center"/>
          </w:tcPr>
          <w:p w:rsidR="00541092" w:rsidRPr="00B00751" w:rsidRDefault="00541092" w:rsidP="00541092">
            <w:pPr>
              <w:spacing w:after="0"/>
              <w:jc w:val="center"/>
              <w:rPr>
                <w:rFonts w:ascii="Times New Roman" w:hAnsi="Times New Roman" w:cs="Times New Roman"/>
                <w:color w:val="000000"/>
              </w:rPr>
            </w:pPr>
            <w:r>
              <w:rPr>
                <w:rFonts w:ascii="Times New Roman" w:hAnsi="Times New Roman" w:cs="Times New Roman"/>
                <w:color w:val="000000"/>
              </w:rPr>
              <w:t>2</w:t>
            </w:r>
            <w:r w:rsidRPr="00B00751">
              <w:rPr>
                <w:rFonts w:ascii="Times New Roman" w:hAnsi="Times New Roman" w:cs="Times New Roman"/>
                <w:color w:val="000000"/>
              </w:rPr>
              <w:t xml:space="preserve"> м</w:t>
            </w:r>
            <w:r>
              <w:rPr>
                <w:rFonts w:ascii="Times New Roman" w:hAnsi="Times New Roman" w:cs="Times New Roman"/>
                <w:color w:val="000000"/>
              </w:rPr>
              <w:t xml:space="preserve"> </w:t>
            </w:r>
            <w:r w:rsidRPr="00B00751">
              <w:rPr>
                <w:rFonts w:ascii="Times New Roman" w:hAnsi="Times New Roman" w:cs="Times New Roman"/>
              </w:rPr>
              <w:t xml:space="preserve">по обе стороны вдоль воздушных линий электропередачи </w:t>
            </w:r>
          </w:p>
        </w:tc>
        <w:tc>
          <w:tcPr>
            <w:tcW w:w="2517" w:type="dxa"/>
            <w:vMerge/>
          </w:tcPr>
          <w:p w:rsidR="00541092" w:rsidRPr="00B00751" w:rsidRDefault="00541092" w:rsidP="00B00751">
            <w:pPr>
              <w:spacing w:after="0"/>
              <w:rPr>
                <w:rFonts w:ascii="Times New Roman" w:hAnsi="Times New Roman" w:cs="Times New Roman"/>
              </w:rPr>
            </w:pPr>
          </w:p>
        </w:tc>
      </w:tr>
      <w:tr w:rsidR="00541092" w:rsidRPr="00AD0A08" w:rsidTr="0054649F">
        <w:trPr>
          <w:cantSplit/>
          <w:trHeight w:val="562"/>
          <w:jc w:val="center"/>
        </w:trPr>
        <w:tc>
          <w:tcPr>
            <w:tcW w:w="621" w:type="dxa"/>
            <w:vMerge w:val="restart"/>
            <w:vAlign w:val="center"/>
          </w:tcPr>
          <w:p w:rsidR="00541092" w:rsidRPr="00B00751" w:rsidRDefault="00541092" w:rsidP="00B00751">
            <w:pPr>
              <w:spacing w:after="0"/>
              <w:ind w:left="-6"/>
              <w:jc w:val="center"/>
              <w:rPr>
                <w:rFonts w:ascii="Times New Roman" w:hAnsi="Times New Roman" w:cs="Times New Roman"/>
                <w:color w:val="000000"/>
              </w:rPr>
            </w:pPr>
            <w:r w:rsidRPr="00B00751">
              <w:rPr>
                <w:rFonts w:ascii="Times New Roman" w:hAnsi="Times New Roman" w:cs="Times New Roman"/>
                <w:color w:val="000000"/>
              </w:rPr>
              <w:t>2</w:t>
            </w:r>
          </w:p>
        </w:tc>
        <w:tc>
          <w:tcPr>
            <w:tcW w:w="1854" w:type="dxa"/>
            <w:vMerge w:val="restart"/>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Санитарно-защитная зона</w:t>
            </w:r>
          </w:p>
        </w:tc>
        <w:tc>
          <w:tcPr>
            <w:tcW w:w="2720" w:type="dxa"/>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lang w:val="en-US"/>
              </w:rPr>
              <w:t>I</w:t>
            </w:r>
            <w:r w:rsidRPr="00B00751">
              <w:rPr>
                <w:rFonts w:ascii="Times New Roman" w:hAnsi="Times New Roman" w:cs="Times New Roman"/>
                <w:color w:val="000000"/>
              </w:rPr>
              <w:t xml:space="preserve"> класс – скотомогильник </w:t>
            </w:r>
          </w:p>
        </w:tc>
        <w:tc>
          <w:tcPr>
            <w:tcW w:w="2028" w:type="dxa"/>
            <w:vAlign w:val="center"/>
          </w:tcPr>
          <w:p w:rsidR="00541092" w:rsidRPr="00B00751" w:rsidRDefault="00541092" w:rsidP="00B00751">
            <w:pPr>
              <w:spacing w:after="0"/>
              <w:jc w:val="center"/>
              <w:rPr>
                <w:rFonts w:ascii="Times New Roman" w:hAnsi="Times New Roman" w:cs="Times New Roman"/>
                <w:color w:val="000000"/>
              </w:rPr>
            </w:pPr>
            <w:r>
              <w:rPr>
                <w:rFonts w:ascii="Times New Roman" w:hAnsi="Times New Roman" w:cs="Times New Roman"/>
                <w:color w:val="000000"/>
              </w:rPr>
              <w:t>10</w:t>
            </w:r>
            <w:r w:rsidRPr="00B00751">
              <w:rPr>
                <w:rFonts w:ascii="Times New Roman" w:hAnsi="Times New Roman" w:cs="Times New Roman"/>
                <w:color w:val="000000"/>
              </w:rPr>
              <w:t>00 м</w:t>
            </w:r>
          </w:p>
        </w:tc>
        <w:tc>
          <w:tcPr>
            <w:tcW w:w="2517" w:type="dxa"/>
            <w:vMerge w:val="restart"/>
          </w:tcPr>
          <w:p w:rsidR="00541092" w:rsidRPr="00B00751" w:rsidRDefault="00541092" w:rsidP="00B00751">
            <w:pPr>
              <w:autoSpaceDE w:val="0"/>
              <w:autoSpaceDN w:val="0"/>
              <w:adjustRightInd w:val="0"/>
              <w:spacing w:after="0"/>
              <w:rPr>
                <w:rFonts w:ascii="Times New Roman" w:hAnsi="Times New Roman" w:cs="Times New Roman"/>
              </w:rPr>
            </w:pPr>
            <w:r w:rsidRPr="00B00751">
              <w:rPr>
                <w:rFonts w:ascii="Times New Roman" w:hAnsi="Times New Roman" w:cs="Times New Roman"/>
                <w:spacing w:val="-3"/>
                <w:kern w:val="1"/>
              </w:rPr>
              <w:t xml:space="preserve">СанПиН 2.2.1/2.1.1.1200-03 «Санитарно-защитные зоны и санитарная классификация предприятий, </w:t>
            </w:r>
            <w:r w:rsidRPr="00B00751">
              <w:rPr>
                <w:rFonts w:ascii="Times New Roman" w:hAnsi="Times New Roman" w:cs="Times New Roman"/>
                <w:spacing w:val="-3"/>
                <w:kern w:val="1"/>
              </w:rPr>
              <w:lastRenderedPageBreak/>
              <w:t>сооружений и иных объектов»</w:t>
            </w:r>
            <w:r w:rsidRPr="00B00751">
              <w:rPr>
                <w:rFonts w:ascii="Times New Roman" w:hAnsi="Times New Roman" w:cs="Times New Roman"/>
              </w:rPr>
              <w:t xml:space="preserve">  (утв. Постановлением</w:t>
            </w:r>
          </w:p>
          <w:p w:rsidR="00541092" w:rsidRPr="00B00751" w:rsidRDefault="00541092" w:rsidP="00B00751">
            <w:pPr>
              <w:autoSpaceDE w:val="0"/>
              <w:autoSpaceDN w:val="0"/>
              <w:adjustRightInd w:val="0"/>
              <w:spacing w:after="0"/>
              <w:rPr>
                <w:rFonts w:ascii="Times New Roman" w:hAnsi="Times New Roman" w:cs="Times New Roman"/>
              </w:rPr>
            </w:pPr>
            <w:r w:rsidRPr="00B00751">
              <w:rPr>
                <w:rFonts w:ascii="Times New Roman" w:hAnsi="Times New Roman" w:cs="Times New Roman"/>
              </w:rPr>
              <w:t>Главного государственного</w:t>
            </w:r>
          </w:p>
          <w:p w:rsidR="00541092" w:rsidRPr="00B00751" w:rsidRDefault="00541092" w:rsidP="00B00751">
            <w:pPr>
              <w:autoSpaceDE w:val="0"/>
              <w:autoSpaceDN w:val="0"/>
              <w:adjustRightInd w:val="0"/>
              <w:spacing w:after="0"/>
              <w:rPr>
                <w:rFonts w:ascii="Times New Roman" w:hAnsi="Times New Roman" w:cs="Times New Roman"/>
              </w:rPr>
            </w:pPr>
            <w:r w:rsidRPr="00B00751">
              <w:rPr>
                <w:rFonts w:ascii="Times New Roman" w:hAnsi="Times New Roman" w:cs="Times New Roman"/>
              </w:rPr>
              <w:t>санитарного врача</w:t>
            </w:r>
          </w:p>
          <w:p w:rsidR="00541092" w:rsidRPr="00B00751" w:rsidRDefault="00541092" w:rsidP="00B00751">
            <w:pPr>
              <w:autoSpaceDE w:val="0"/>
              <w:autoSpaceDN w:val="0"/>
              <w:adjustRightInd w:val="0"/>
              <w:spacing w:after="0"/>
              <w:rPr>
                <w:rFonts w:ascii="Times New Roman" w:hAnsi="Times New Roman" w:cs="Times New Roman"/>
              </w:rPr>
            </w:pPr>
            <w:r w:rsidRPr="00B00751">
              <w:rPr>
                <w:rFonts w:ascii="Times New Roman" w:hAnsi="Times New Roman" w:cs="Times New Roman"/>
              </w:rPr>
              <w:t>Российской Федерации</w:t>
            </w:r>
          </w:p>
          <w:p w:rsidR="00541092" w:rsidRPr="00B00751" w:rsidRDefault="00541092" w:rsidP="00B00751">
            <w:pPr>
              <w:autoSpaceDE w:val="0"/>
              <w:autoSpaceDN w:val="0"/>
              <w:adjustRightInd w:val="0"/>
              <w:spacing w:after="0"/>
              <w:rPr>
                <w:rFonts w:ascii="Times New Roman" w:hAnsi="Times New Roman" w:cs="Times New Roman"/>
              </w:rPr>
            </w:pPr>
            <w:r w:rsidRPr="00B00751">
              <w:rPr>
                <w:rFonts w:ascii="Times New Roman" w:hAnsi="Times New Roman" w:cs="Times New Roman"/>
              </w:rPr>
              <w:t>от 25.09.2007 №74)</w:t>
            </w:r>
          </w:p>
        </w:tc>
      </w:tr>
      <w:tr w:rsidR="00541092" w:rsidRPr="005E2E95" w:rsidTr="0054649F">
        <w:trPr>
          <w:cantSplit/>
          <w:trHeight w:val="184"/>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 xml:space="preserve">IV класс – </w:t>
            </w:r>
            <w:r>
              <w:rPr>
                <w:rFonts w:ascii="Times New Roman" w:hAnsi="Times New Roman"/>
                <w:color w:val="000000"/>
              </w:rPr>
              <w:t>площадки накопления ТКО</w:t>
            </w:r>
            <w:r w:rsidRPr="008E7A0C">
              <w:rPr>
                <w:rFonts w:ascii="Times New Roman" w:hAnsi="Times New Roman"/>
                <w:color w:val="000000"/>
              </w:rPr>
              <w:t xml:space="preserve"> автозаправочн</w:t>
            </w:r>
            <w:r>
              <w:rPr>
                <w:rFonts w:ascii="Times New Roman" w:hAnsi="Times New Roman"/>
                <w:color w:val="000000"/>
              </w:rPr>
              <w:t xml:space="preserve">ые </w:t>
            </w:r>
            <w:r w:rsidRPr="008E7A0C">
              <w:rPr>
                <w:rFonts w:ascii="Times New Roman" w:hAnsi="Times New Roman"/>
                <w:color w:val="000000"/>
              </w:rPr>
              <w:t>станци</w:t>
            </w:r>
            <w:r>
              <w:rPr>
                <w:rFonts w:ascii="Times New Roman" w:hAnsi="Times New Roman"/>
                <w:color w:val="000000"/>
              </w:rPr>
              <w:t>и</w:t>
            </w:r>
            <w:r w:rsidRPr="008E7A0C">
              <w:rPr>
                <w:rFonts w:ascii="Times New Roman" w:hAnsi="Times New Roman"/>
                <w:color w:val="000000"/>
              </w:rPr>
              <w:t xml:space="preserve">, </w:t>
            </w:r>
            <w:r>
              <w:rPr>
                <w:rFonts w:ascii="Times New Roman" w:hAnsi="Times New Roman"/>
                <w:color w:val="000000"/>
              </w:rPr>
              <w:t xml:space="preserve">объекты малого </w:t>
            </w:r>
            <w:r w:rsidRPr="008E7A0C">
              <w:rPr>
                <w:rFonts w:ascii="Times New Roman" w:hAnsi="Times New Roman"/>
                <w:color w:val="000000"/>
              </w:rPr>
              <w:t>предпринимательств</w:t>
            </w:r>
            <w:r>
              <w:rPr>
                <w:rFonts w:ascii="Times New Roman" w:hAnsi="Times New Roman"/>
                <w:color w:val="000000"/>
              </w:rPr>
              <w:t>а</w:t>
            </w:r>
          </w:p>
        </w:tc>
        <w:tc>
          <w:tcPr>
            <w:tcW w:w="2028" w:type="dxa"/>
            <w:vAlign w:val="center"/>
          </w:tcPr>
          <w:p w:rsidR="00541092" w:rsidRPr="00B00751" w:rsidRDefault="00541092" w:rsidP="00B00751">
            <w:pPr>
              <w:spacing w:after="0"/>
              <w:jc w:val="center"/>
              <w:rPr>
                <w:rFonts w:ascii="Times New Roman" w:hAnsi="Times New Roman" w:cs="Times New Roman"/>
                <w:color w:val="000000"/>
              </w:rPr>
            </w:pPr>
            <w:smartTag w:uri="urn:schemas-microsoft-com:office:smarttags" w:element="metricconverter">
              <w:smartTagPr>
                <w:attr w:name="ProductID" w:val="100 м"/>
              </w:smartTagPr>
              <w:r w:rsidRPr="00B00751">
                <w:rPr>
                  <w:rFonts w:ascii="Times New Roman" w:hAnsi="Times New Roman" w:cs="Times New Roman"/>
                  <w:color w:val="000000"/>
                </w:rPr>
                <w:t>100 м</w:t>
              </w:r>
            </w:smartTag>
          </w:p>
        </w:tc>
        <w:tc>
          <w:tcPr>
            <w:tcW w:w="2517" w:type="dxa"/>
            <w:vMerge/>
          </w:tcPr>
          <w:p w:rsidR="00541092" w:rsidRPr="00B00751" w:rsidRDefault="00541092" w:rsidP="00B00751">
            <w:pPr>
              <w:spacing w:after="0"/>
              <w:jc w:val="center"/>
              <w:rPr>
                <w:rFonts w:ascii="Times New Roman" w:hAnsi="Times New Roman" w:cs="Times New Roman"/>
                <w:color w:val="000000"/>
              </w:rPr>
            </w:pPr>
          </w:p>
        </w:tc>
      </w:tr>
      <w:tr w:rsidR="00541092" w:rsidRPr="005E2E95" w:rsidTr="0054649F">
        <w:trPr>
          <w:cantSplit/>
          <w:trHeight w:val="184"/>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 xml:space="preserve">V класс – </w:t>
            </w:r>
            <w:r w:rsidRPr="00B00751">
              <w:rPr>
                <w:rFonts w:ascii="Times New Roman" w:hAnsi="Times New Roman" w:cs="Times New Roman"/>
              </w:rPr>
              <w:t>сельские кладбища</w:t>
            </w:r>
          </w:p>
        </w:tc>
        <w:tc>
          <w:tcPr>
            <w:tcW w:w="2028" w:type="dxa"/>
            <w:vAlign w:val="center"/>
          </w:tcPr>
          <w:p w:rsidR="00541092" w:rsidRPr="00B00751" w:rsidRDefault="00541092" w:rsidP="00B00751">
            <w:pPr>
              <w:spacing w:after="0"/>
              <w:jc w:val="center"/>
              <w:rPr>
                <w:rFonts w:ascii="Times New Roman" w:hAnsi="Times New Roman" w:cs="Times New Roman"/>
                <w:color w:val="000000"/>
              </w:rPr>
            </w:pPr>
            <w:smartTag w:uri="urn:schemas-microsoft-com:office:smarttags" w:element="metricconverter">
              <w:smartTagPr>
                <w:attr w:name="ProductID" w:val="50 м"/>
              </w:smartTagPr>
              <w:r w:rsidRPr="00B00751">
                <w:rPr>
                  <w:rFonts w:ascii="Times New Roman" w:hAnsi="Times New Roman" w:cs="Times New Roman"/>
                  <w:color w:val="000000"/>
                </w:rPr>
                <w:t>50 м</w:t>
              </w:r>
            </w:smartTag>
          </w:p>
        </w:tc>
        <w:tc>
          <w:tcPr>
            <w:tcW w:w="2517" w:type="dxa"/>
            <w:vMerge/>
          </w:tcPr>
          <w:p w:rsidR="00541092" w:rsidRPr="00B00751" w:rsidRDefault="00541092" w:rsidP="00B00751">
            <w:pPr>
              <w:spacing w:after="0"/>
              <w:jc w:val="center"/>
              <w:rPr>
                <w:rFonts w:ascii="Times New Roman" w:hAnsi="Times New Roman" w:cs="Times New Roman"/>
                <w:color w:val="000000"/>
              </w:rPr>
            </w:pPr>
          </w:p>
        </w:tc>
      </w:tr>
      <w:tr w:rsidR="00541092" w:rsidRPr="00911839" w:rsidTr="0054649F">
        <w:trPr>
          <w:cantSplit/>
          <w:trHeight w:val="279"/>
          <w:jc w:val="center"/>
        </w:trPr>
        <w:tc>
          <w:tcPr>
            <w:tcW w:w="621" w:type="dxa"/>
            <w:vMerge w:val="restart"/>
            <w:vAlign w:val="center"/>
          </w:tcPr>
          <w:p w:rsidR="00541092" w:rsidRPr="00B00751" w:rsidRDefault="00541092" w:rsidP="00B00751">
            <w:pPr>
              <w:spacing w:after="0"/>
              <w:ind w:left="-6"/>
              <w:jc w:val="center"/>
              <w:rPr>
                <w:rFonts w:ascii="Times New Roman" w:hAnsi="Times New Roman" w:cs="Times New Roman"/>
                <w:color w:val="000000"/>
              </w:rPr>
            </w:pPr>
            <w:r w:rsidRPr="00B00751">
              <w:rPr>
                <w:rFonts w:ascii="Times New Roman" w:hAnsi="Times New Roman" w:cs="Times New Roman"/>
                <w:color w:val="000000"/>
              </w:rPr>
              <w:lastRenderedPageBreak/>
              <w:t>3</w:t>
            </w:r>
          </w:p>
        </w:tc>
        <w:tc>
          <w:tcPr>
            <w:tcW w:w="1854" w:type="dxa"/>
            <w:vMerge w:val="restart"/>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Водоохранная зона</w:t>
            </w:r>
          </w:p>
        </w:tc>
        <w:tc>
          <w:tcPr>
            <w:tcW w:w="2720" w:type="dxa"/>
          </w:tcPr>
          <w:p w:rsidR="00541092" w:rsidRPr="00B00751" w:rsidRDefault="00541092" w:rsidP="00B00751">
            <w:pPr>
              <w:pStyle w:val="ad"/>
              <w:spacing w:before="0" w:beforeAutospacing="0" w:after="0" w:afterAutospacing="0" w:line="276" w:lineRule="auto"/>
              <w:jc w:val="both"/>
              <w:rPr>
                <w:rFonts w:ascii="Times New Roman" w:hAnsi="Times New Roman"/>
                <w:b/>
                <w:sz w:val="24"/>
                <w:szCs w:val="24"/>
              </w:rPr>
            </w:pPr>
            <w:r w:rsidRPr="00B00751">
              <w:rPr>
                <w:rFonts w:ascii="Times New Roman" w:hAnsi="Times New Roman"/>
                <w:sz w:val="24"/>
                <w:szCs w:val="24"/>
              </w:rPr>
              <w:t>р.Тугнуй</w:t>
            </w:r>
          </w:p>
        </w:tc>
        <w:tc>
          <w:tcPr>
            <w:tcW w:w="2028" w:type="dxa"/>
          </w:tcPr>
          <w:p w:rsidR="00541092" w:rsidRPr="00B00751" w:rsidRDefault="00541092" w:rsidP="00B00751">
            <w:pPr>
              <w:pStyle w:val="ad"/>
              <w:spacing w:before="0" w:beforeAutospacing="0" w:after="0" w:afterAutospacing="0" w:line="276" w:lineRule="auto"/>
              <w:rPr>
                <w:rFonts w:ascii="Times New Roman" w:hAnsi="Times New Roman"/>
                <w:b/>
                <w:sz w:val="24"/>
                <w:szCs w:val="24"/>
              </w:rPr>
            </w:pPr>
            <w:r w:rsidRPr="00B00751">
              <w:rPr>
                <w:rFonts w:ascii="Times New Roman" w:hAnsi="Times New Roman"/>
                <w:sz w:val="24"/>
                <w:szCs w:val="24"/>
              </w:rPr>
              <w:t>200 м</w:t>
            </w:r>
          </w:p>
        </w:tc>
        <w:tc>
          <w:tcPr>
            <w:tcW w:w="2517" w:type="dxa"/>
            <w:vMerge w:val="restart"/>
          </w:tcPr>
          <w:p w:rsidR="00541092" w:rsidRPr="00B00751" w:rsidRDefault="00541092" w:rsidP="00B00751">
            <w:pPr>
              <w:pStyle w:val="ad"/>
              <w:spacing w:before="0" w:beforeAutospacing="0" w:after="0" w:afterAutospacing="0" w:line="276" w:lineRule="auto"/>
              <w:rPr>
                <w:rFonts w:ascii="Times New Roman" w:hAnsi="Times New Roman"/>
                <w:kern w:val="1"/>
              </w:rPr>
            </w:pPr>
            <w:r w:rsidRPr="00B00751">
              <w:rPr>
                <w:rFonts w:ascii="Times New Roman" w:hAnsi="Times New Roman"/>
                <w:kern w:val="1"/>
              </w:rPr>
              <w:t>Водный кодекс РФ от 03.06.2006 № 74-ФЗ</w:t>
            </w:r>
          </w:p>
        </w:tc>
      </w:tr>
      <w:tr w:rsidR="00541092" w:rsidRPr="00D37393" w:rsidTr="0054649F">
        <w:trPr>
          <w:cantSplit/>
          <w:trHeight w:val="279"/>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tcPr>
          <w:p w:rsidR="00541092" w:rsidRPr="00B00751" w:rsidRDefault="00541092" w:rsidP="00B00751">
            <w:pPr>
              <w:pStyle w:val="ad"/>
              <w:spacing w:before="0" w:beforeAutospacing="0" w:after="0" w:afterAutospacing="0" w:line="276" w:lineRule="auto"/>
              <w:jc w:val="both"/>
              <w:rPr>
                <w:rFonts w:ascii="Times New Roman" w:hAnsi="Times New Roman"/>
                <w:b/>
                <w:sz w:val="24"/>
                <w:szCs w:val="24"/>
              </w:rPr>
            </w:pPr>
            <w:r w:rsidRPr="00B00751">
              <w:rPr>
                <w:rFonts w:ascii="Times New Roman" w:hAnsi="Times New Roman"/>
                <w:sz w:val="24"/>
                <w:szCs w:val="24"/>
              </w:rPr>
              <w:t>р.Сухара (Сулхара)</w:t>
            </w:r>
          </w:p>
        </w:tc>
        <w:tc>
          <w:tcPr>
            <w:tcW w:w="2028" w:type="dxa"/>
          </w:tcPr>
          <w:p w:rsidR="00541092" w:rsidRPr="00B00751" w:rsidRDefault="00541092" w:rsidP="00B00751">
            <w:pPr>
              <w:pStyle w:val="ad"/>
              <w:spacing w:before="0" w:beforeAutospacing="0" w:after="0" w:afterAutospacing="0" w:line="276" w:lineRule="auto"/>
              <w:rPr>
                <w:rFonts w:ascii="Times New Roman" w:hAnsi="Times New Roman"/>
                <w:b/>
                <w:sz w:val="24"/>
                <w:szCs w:val="24"/>
              </w:rPr>
            </w:pPr>
            <w:r w:rsidRPr="00B00751">
              <w:rPr>
                <w:rFonts w:ascii="Times New Roman" w:hAnsi="Times New Roman"/>
                <w:sz w:val="24"/>
                <w:szCs w:val="24"/>
              </w:rPr>
              <w:t>200 м</w:t>
            </w:r>
          </w:p>
        </w:tc>
        <w:tc>
          <w:tcPr>
            <w:tcW w:w="2517" w:type="dxa"/>
            <w:vMerge/>
          </w:tcPr>
          <w:p w:rsidR="00541092" w:rsidRPr="00B00751" w:rsidRDefault="00541092" w:rsidP="00B00751">
            <w:pPr>
              <w:pStyle w:val="ad"/>
              <w:spacing w:before="0" w:beforeAutospacing="0" w:after="0" w:afterAutospacing="0" w:line="276" w:lineRule="auto"/>
              <w:rPr>
                <w:rFonts w:ascii="Times New Roman" w:hAnsi="Times New Roman"/>
                <w:b/>
                <w:kern w:val="1"/>
              </w:rPr>
            </w:pPr>
          </w:p>
        </w:tc>
      </w:tr>
      <w:tr w:rsidR="00541092" w:rsidRPr="00D37393" w:rsidTr="0054649F">
        <w:trPr>
          <w:cantSplit/>
          <w:trHeight w:val="279"/>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tcPr>
          <w:p w:rsidR="00541092" w:rsidRPr="00B00751" w:rsidRDefault="00541092" w:rsidP="00B00751">
            <w:pPr>
              <w:pStyle w:val="ad"/>
              <w:spacing w:before="0" w:beforeAutospacing="0" w:after="0" w:afterAutospacing="0" w:line="276" w:lineRule="auto"/>
              <w:jc w:val="both"/>
              <w:rPr>
                <w:rFonts w:ascii="Times New Roman" w:hAnsi="Times New Roman"/>
                <w:b/>
                <w:sz w:val="24"/>
                <w:szCs w:val="24"/>
              </w:rPr>
            </w:pPr>
            <w:r w:rsidRPr="00B00751">
              <w:rPr>
                <w:rFonts w:ascii="Times New Roman" w:hAnsi="Times New Roman"/>
                <w:sz w:val="24"/>
                <w:szCs w:val="24"/>
              </w:rPr>
              <w:t>р.Шаралдайка</w:t>
            </w:r>
          </w:p>
        </w:tc>
        <w:tc>
          <w:tcPr>
            <w:tcW w:w="2028" w:type="dxa"/>
          </w:tcPr>
          <w:p w:rsidR="00541092" w:rsidRPr="00B00751" w:rsidRDefault="00541092" w:rsidP="00B00751">
            <w:pPr>
              <w:pStyle w:val="ad"/>
              <w:spacing w:before="0" w:beforeAutospacing="0" w:after="0" w:afterAutospacing="0" w:line="276" w:lineRule="auto"/>
              <w:rPr>
                <w:rFonts w:ascii="Times New Roman" w:hAnsi="Times New Roman"/>
                <w:b/>
                <w:sz w:val="24"/>
                <w:szCs w:val="24"/>
              </w:rPr>
            </w:pPr>
            <w:r w:rsidRPr="00B00751">
              <w:rPr>
                <w:rFonts w:ascii="Times New Roman" w:hAnsi="Times New Roman"/>
                <w:sz w:val="24"/>
                <w:szCs w:val="24"/>
              </w:rPr>
              <w:t>100 м</w:t>
            </w:r>
          </w:p>
        </w:tc>
        <w:tc>
          <w:tcPr>
            <w:tcW w:w="2517" w:type="dxa"/>
            <w:vMerge/>
          </w:tcPr>
          <w:p w:rsidR="00541092" w:rsidRPr="00B00751" w:rsidRDefault="00541092" w:rsidP="00B00751">
            <w:pPr>
              <w:pStyle w:val="ad"/>
              <w:spacing w:before="0" w:beforeAutospacing="0" w:after="0" w:afterAutospacing="0" w:line="276" w:lineRule="auto"/>
              <w:rPr>
                <w:rFonts w:ascii="Times New Roman" w:hAnsi="Times New Roman"/>
                <w:b/>
                <w:kern w:val="1"/>
              </w:rPr>
            </w:pPr>
          </w:p>
        </w:tc>
      </w:tr>
      <w:tr w:rsidR="00541092" w:rsidRPr="00D37393" w:rsidTr="0054649F">
        <w:trPr>
          <w:cantSplit/>
          <w:trHeight w:val="279"/>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tcPr>
          <w:p w:rsidR="00541092" w:rsidRPr="00B00751" w:rsidRDefault="00541092" w:rsidP="00B00751">
            <w:pPr>
              <w:pStyle w:val="ad"/>
              <w:spacing w:before="0" w:beforeAutospacing="0" w:after="0" w:afterAutospacing="0" w:line="276" w:lineRule="auto"/>
              <w:jc w:val="both"/>
              <w:rPr>
                <w:rFonts w:ascii="Times New Roman" w:hAnsi="Times New Roman"/>
                <w:b/>
                <w:sz w:val="24"/>
                <w:szCs w:val="24"/>
              </w:rPr>
            </w:pPr>
            <w:r w:rsidRPr="00B00751">
              <w:rPr>
                <w:rFonts w:ascii="Times New Roman" w:hAnsi="Times New Roman"/>
                <w:sz w:val="24"/>
                <w:szCs w:val="24"/>
              </w:rPr>
              <w:t>р.Малкова</w:t>
            </w:r>
          </w:p>
        </w:tc>
        <w:tc>
          <w:tcPr>
            <w:tcW w:w="2028" w:type="dxa"/>
          </w:tcPr>
          <w:p w:rsidR="00541092" w:rsidRPr="00B00751" w:rsidRDefault="00541092" w:rsidP="00B00751">
            <w:pPr>
              <w:pStyle w:val="ad"/>
              <w:spacing w:before="0" w:beforeAutospacing="0" w:after="0" w:afterAutospacing="0" w:line="276" w:lineRule="auto"/>
              <w:rPr>
                <w:rFonts w:ascii="Times New Roman" w:hAnsi="Times New Roman"/>
                <w:b/>
                <w:sz w:val="24"/>
                <w:szCs w:val="24"/>
              </w:rPr>
            </w:pPr>
            <w:r w:rsidRPr="00B00751">
              <w:rPr>
                <w:rFonts w:ascii="Times New Roman" w:hAnsi="Times New Roman"/>
                <w:sz w:val="24"/>
                <w:szCs w:val="24"/>
              </w:rPr>
              <w:t>100 м</w:t>
            </w:r>
          </w:p>
        </w:tc>
        <w:tc>
          <w:tcPr>
            <w:tcW w:w="2517" w:type="dxa"/>
            <w:vMerge/>
          </w:tcPr>
          <w:p w:rsidR="00541092" w:rsidRPr="00B00751" w:rsidRDefault="00541092" w:rsidP="00B00751">
            <w:pPr>
              <w:pStyle w:val="ad"/>
              <w:spacing w:before="0" w:beforeAutospacing="0" w:after="0" w:afterAutospacing="0" w:line="276" w:lineRule="auto"/>
              <w:rPr>
                <w:rFonts w:ascii="Times New Roman" w:hAnsi="Times New Roman"/>
                <w:b/>
                <w:kern w:val="1"/>
              </w:rPr>
            </w:pPr>
          </w:p>
        </w:tc>
      </w:tr>
      <w:tr w:rsidR="00541092" w:rsidRPr="00A30401" w:rsidTr="0054649F">
        <w:trPr>
          <w:cantSplit/>
          <w:trHeight w:val="279"/>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tcPr>
          <w:p w:rsidR="00541092" w:rsidRPr="00B00751" w:rsidRDefault="00541092" w:rsidP="00B00751">
            <w:pPr>
              <w:pStyle w:val="ad"/>
              <w:spacing w:before="0" w:beforeAutospacing="0" w:after="0" w:afterAutospacing="0" w:line="276" w:lineRule="auto"/>
              <w:jc w:val="both"/>
              <w:rPr>
                <w:rFonts w:ascii="Times New Roman" w:hAnsi="Times New Roman"/>
                <w:b/>
                <w:sz w:val="24"/>
                <w:szCs w:val="24"/>
              </w:rPr>
            </w:pPr>
            <w:r w:rsidRPr="00B00751">
              <w:rPr>
                <w:rFonts w:ascii="Times New Roman" w:hAnsi="Times New Roman"/>
                <w:sz w:val="24"/>
                <w:szCs w:val="24"/>
              </w:rPr>
              <w:t>р.Гахай</w:t>
            </w:r>
          </w:p>
        </w:tc>
        <w:tc>
          <w:tcPr>
            <w:tcW w:w="2028" w:type="dxa"/>
          </w:tcPr>
          <w:p w:rsidR="00541092" w:rsidRPr="00B00751" w:rsidRDefault="00541092" w:rsidP="00B00751">
            <w:pPr>
              <w:pStyle w:val="ad"/>
              <w:spacing w:before="0" w:beforeAutospacing="0" w:after="0" w:afterAutospacing="0" w:line="276" w:lineRule="auto"/>
              <w:rPr>
                <w:rFonts w:ascii="Times New Roman" w:hAnsi="Times New Roman"/>
                <w:b/>
                <w:sz w:val="24"/>
                <w:szCs w:val="24"/>
              </w:rPr>
            </w:pPr>
            <w:r w:rsidRPr="00B00751">
              <w:rPr>
                <w:rFonts w:ascii="Times New Roman" w:hAnsi="Times New Roman"/>
                <w:sz w:val="24"/>
                <w:szCs w:val="24"/>
              </w:rPr>
              <w:t>100 м</w:t>
            </w:r>
          </w:p>
        </w:tc>
        <w:tc>
          <w:tcPr>
            <w:tcW w:w="2517" w:type="dxa"/>
            <w:vMerge/>
          </w:tcPr>
          <w:p w:rsidR="00541092" w:rsidRPr="00B00751" w:rsidRDefault="00541092" w:rsidP="00B00751">
            <w:pPr>
              <w:pStyle w:val="ad"/>
              <w:spacing w:before="0" w:beforeAutospacing="0" w:after="0" w:afterAutospacing="0" w:line="276" w:lineRule="auto"/>
              <w:rPr>
                <w:rFonts w:ascii="Times New Roman" w:hAnsi="Times New Roman"/>
                <w:kern w:val="1"/>
              </w:rPr>
            </w:pPr>
          </w:p>
        </w:tc>
      </w:tr>
      <w:tr w:rsidR="00541092" w:rsidRPr="00A30401" w:rsidTr="0054649F">
        <w:trPr>
          <w:cantSplit/>
          <w:trHeight w:val="279"/>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tcPr>
          <w:p w:rsidR="00541092" w:rsidRPr="00B00751" w:rsidRDefault="00541092" w:rsidP="00B00751">
            <w:pPr>
              <w:pStyle w:val="ad"/>
              <w:spacing w:before="0" w:beforeAutospacing="0" w:after="0" w:afterAutospacing="0" w:line="276" w:lineRule="auto"/>
              <w:jc w:val="both"/>
              <w:rPr>
                <w:rFonts w:ascii="Times New Roman" w:hAnsi="Times New Roman"/>
                <w:b/>
                <w:sz w:val="24"/>
                <w:szCs w:val="24"/>
              </w:rPr>
            </w:pPr>
            <w:r w:rsidRPr="00B00751">
              <w:rPr>
                <w:rFonts w:ascii="Times New Roman" w:hAnsi="Times New Roman"/>
                <w:sz w:val="24"/>
                <w:szCs w:val="24"/>
              </w:rPr>
              <w:t>р.Бутуки</w:t>
            </w:r>
          </w:p>
        </w:tc>
        <w:tc>
          <w:tcPr>
            <w:tcW w:w="2028" w:type="dxa"/>
          </w:tcPr>
          <w:p w:rsidR="00541092" w:rsidRPr="00B00751" w:rsidRDefault="00541092" w:rsidP="00B00751">
            <w:pPr>
              <w:pStyle w:val="ad"/>
              <w:spacing w:before="0" w:beforeAutospacing="0" w:after="0" w:afterAutospacing="0" w:line="276" w:lineRule="auto"/>
              <w:rPr>
                <w:rFonts w:ascii="Times New Roman" w:hAnsi="Times New Roman"/>
                <w:b/>
                <w:sz w:val="24"/>
                <w:szCs w:val="24"/>
              </w:rPr>
            </w:pPr>
            <w:r w:rsidRPr="00B00751">
              <w:rPr>
                <w:rFonts w:ascii="Times New Roman" w:hAnsi="Times New Roman"/>
                <w:sz w:val="24"/>
                <w:szCs w:val="24"/>
              </w:rPr>
              <w:t>100 м</w:t>
            </w:r>
          </w:p>
        </w:tc>
        <w:tc>
          <w:tcPr>
            <w:tcW w:w="2517" w:type="dxa"/>
            <w:vMerge/>
          </w:tcPr>
          <w:p w:rsidR="00541092" w:rsidRPr="00B00751" w:rsidRDefault="00541092" w:rsidP="00B00751">
            <w:pPr>
              <w:pStyle w:val="ad"/>
              <w:spacing w:before="0" w:beforeAutospacing="0" w:after="0" w:afterAutospacing="0" w:line="276" w:lineRule="auto"/>
              <w:rPr>
                <w:rFonts w:ascii="Times New Roman" w:hAnsi="Times New Roman"/>
                <w:kern w:val="1"/>
              </w:rPr>
            </w:pPr>
          </w:p>
        </w:tc>
      </w:tr>
      <w:tr w:rsidR="00541092" w:rsidRPr="00A30401" w:rsidTr="0054649F">
        <w:trPr>
          <w:cantSplit/>
          <w:trHeight w:val="279"/>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tcPr>
          <w:p w:rsidR="00541092" w:rsidRPr="00B00751" w:rsidRDefault="00541092" w:rsidP="00B00751">
            <w:pPr>
              <w:pStyle w:val="ad"/>
              <w:spacing w:before="0" w:beforeAutospacing="0" w:after="0" w:afterAutospacing="0" w:line="276" w:lineRule="auto"/>
              <w:jc w:val="both"/>
              <w:rPr>
                <w:rFonts w:ascii="Times New Roman" w:hAnsi="Times New Roman"/>
                <w:b/>
                <w:sz w:val="24"/>
                <w:szCs w:val="24"/>
              </w:rPr>
            </w:pPr>
            <w:r w:rsidRPr="00B00751">
              <w:rPr>
                <w:rFonts w:ascii="Times New Roman" w:hAnsi="Times New Roman"/>
                <w:sz w:val="24"/>
                <w:szCs w:val="24"/>
              </w:rPr>
              <w:t>р.Гашей</w:t>
            </w:r>
          </w:p>
        </w:tc>
        <w:tc>
          <w:tcPr>
            <w:tcW w:w="2028" w:type="dxa"/>
          </w:tcPr>
          <w:p w:rsidR="00541092" w:rsidRPr="00B00751" w:rsidRDefault="00541092" w:rsidP="00B00751">
            <w:pPr>
              <w:pStyle w:val="ad"/>
              <w:spacing w:before="0" w:beforeAutospacing="0" w:after="0" w:afterAutospacing="0" w:line="276" w:lineRule="auto"/>
              <w:rPr>
                <w:rFonts w:ascii="Times New Roman" w:hAnsi="Times New Roman"/>
                <w:b/>
                <w:sz w:val="24"/>
                <w:szCs w:val="24"/>
              </w:rPr>
            </w:pPr>
            <w:r w:rsidRPr="00B00751">
              <w:rPr>
                <w:rFonts w:ascii="Times New Roman" w:hAnsi="Times New Roman"/>
                <w:sz w:val="24"/>
                <w:szCs w:val="24"/>
              </w:rPr>
              <w:t>100 м</w:t>
            </w:r>
          </w:p>
        </w:tc>
        <w:tc>
          <w:tcPr>
            <w:tcW w:w="2517" w:type="dxa"/>
            <w:vMerge/>
          </w:tcPr>
          <w:p w:rsidR="00541092" w:rsidRPr="00B00751" w:rsidRDefault="00541092" w:rsidP="00B00751">
            <w:pPr>
              <w:pStyle w:val="ad"/>
              <w:spacing w:before="0" w:beforeAutospacing="0" w:after="0" w:afterAutospacing="0" w:line="276" w:lineRule="auto"/>
              <w:rPr>
                <w:rFonts w:ascii="Times New Roman" w:hAnsi="Times New Roman"/>
                <w:kern w:val="1"/>
              </w:rPr>
            </w:pPr>
          </w:p>
        </w:tc>
      </w:tr>
      <w:tr w:rsidR="00541092" w:rsidRPr="005E2E95" w:rsidTr="0054649F">
        <w:trPr>
          <w:cantSplit/>
          <w:trHeight w:val="279"/>
          <w:jc w:val="center"/>
        </w:trPr>
        <w:tc>
          <w:tcPr>
            <w:tcW w:w="621" w:type="dxa"/>
            <w:vMerge/>
            <w:vAlign w:val="center"/>
          </w:tcPr>
          <w:p w:rsidR="00541092" w:rsidRPr="00B00751" w:rsidRDefault="00541092" w:rsidP="00B00751">
            <w:pPr>
              <w:spacing w:after="0"/>
              <w:ind w:left="-6"/>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vAlign w:val="center"/>
          </w:tcPr>
          <w:p w:rsidR="00541092" w:rsidRPr="00B00751" w:rsidRDefault="00541092" w:rsidP="00B00751">
            <w:pPr>
              <w:spacing w:after="0"/>
              <w:rPr>
                <w:rFonts w:ascii="Times New Roman" w:hAnsi="Times New Roman" w:cs="Times New Roman"/>
              </w:rPr>
            </w:pPr>
            <w:r w:rsidRPr="00B00751">
              <w:rPr>
                <w:rFonts w:ascii="Times New Roman" w:hAnsi="Times New Roman" w:cs="Times New Roman"/>
              </w:rPr>
              <w:t>ручьи</w:t>
            </w:r>
          </w:p>
        </w:tc>
        <w:tc>
          <w:tcPr>
            <w:tcW w:w="2028" w:type="dxa"/>
          </w:tcPr>
          <w:p w:rsidR="00541092" w:rsidRPr="00B00751" w:rsidRDefault="00541092" w:rsidP="00B00751">
            <w:pPr>
              <w:pStyle w:val="ac"/>
              <w:spacing w:line="276" w:lineRule="auto"/>
              <w:rPr>
                <w:sz w:val="24"/>
                <w:szCs w:val="24"/>
              </w:rPr>
            </w:pPr>
            <w:r w:rsidRPr="00B00751">
              <w:rPr>
                <w:sz w:val="24"/>
                <w:szCs w:val="24"/>
              </w:rPr>
              <w:t>50 м</w:t>
            </w:r>
          </w:p>
        </w:tc>
        <w:tc>
          <w:tcPr>
            <w:tcW w:w="2517" w:type="dxa"/>
            <w:vMerge/>
          </w:tcPr>
          <w:p w:rsidR="00541092" w:rsidRPr="00B00751" w:rsidRDefault="00541092" w:rsidP="00B00751">
            <w:pPr>
              <w:pStyle w:val="ac"/>
              <w:spacing w:line="276" w:lineRule="auto"/>
              <w:rPr>
                <w:sz w:val="24"/>
                <w:szCs w:val="24"/>
              </w:rPr>
            </w:pPr>
          </w:p>
        </w:tc>
      </w:tr>
      <w:tr w:rsidR="00541092" w:rsidRPr="00AD761E" w:rsidTr="0054649F">
        <w:trPr>
          <w:cantSplit/>
          <w:trHeight w:val="581"/>
          <w:jc w:val="center"/>
        </w:trPr>
        <w:tc>
          <w:tcPr>
            <w:tcW w:w="621" w:type="dxa"/>
            <w:vAlign w:val="center"/>
          </w:tcPr>
          <w:p w:rsidR="00541092" w:rsidRPr="00B00751" w:rsidRDefault="00541092" w:rsidP="00B00751">
            <w:pPr>
              <w:spacing w:after="0"/>
              <w:ind w:left="-6"/>
              <w:jc w:val="center"/>
              <w:rPr>
                <w:rFonts w:ascii="Times New Roman" w:hAnsi="Times New Roman" w:cs="Times New Roman"/>
                <w:color w:val="000000"/>
              </w:rPr>
            </w:pPr>
            <w:r w:rsidRPr="00B00751">
              <w:rPr>
                <w:rFonts w:ascii="Times New Roman" w:hAnsi="Times New Roman" w:cs="Times New Roman"/>
                <w:color w:val="000000"/>
              </w:rPr>
              <w:t>4</w:t>
            </w:r>
          </w:p>
        </w:tc>
        <w:tc>
          <w:tcPr>
            <w:tcW w:w="1854" w:type="dxa"/>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Зо</w:t>
            </w:r>
            <w:r w:rsidRPr="00B00751">
              <w:rPr>
                <w:rFonts w:ascii="Times New Roman" w:hAnsi="Times New Roman" w:cs="Times New Roman"/>
              </w:rPr>
              <w:t>ны санитарной охраны источников и водопроводов питьевого назначения</w:t>
            </w:r>
          </w:p>
        </w:tc>
        <w:tc>
          <w:tcPr>
            <w:tcW w:w="2720" w:type="dxa"/>
            <w:vAlign w:val="center"/>
          </w:tcPr>
          <w:p w:rsidR="00541092" w:rsidRPr="00B00751" w:rsidRDefault="00541092" w:rsidP="00B00751">
            <w:pPr>
              <w:spacing w:after="0"/>
              <w:rPr>
                <w:rFonts w:ascii="Times New Roman" w:hAnsi="Times New Roman" w:cs="Times New Roman"/>
              </w:rPr>
            </w:pPr>
            <w:r w:rsidRPr="00B00751">
              <w:rPr>
                <w:rFonts w:ascii="Times New Roman" w:hAnsi="Times New Roman" w:cs="Times New Roman"/>
              </w:rPr>
              <w:t>Водозаборные сооружения (1 пояс санитарной охраны)</w:t>
            </w:r>
          </w:p>
        </w:tc>
        <w:tc>
          <w:tcPr>
            <w:tcW w:w="2028" w:type="dxa"/>
            <w:vAlign w:val="center"/>
          </w:tcPr>
          <w:p w:rsidR="00541092" w:rsidRPr="00B00751" w:rsidRDefault="00541092" w:rsidP="00B00751">
            <w:pPr>
              <w:spacing w:after="0"/>
              <w:jc w:val="center"/>
              <w:rPr>
                <w:rFonts w:ascii="Times New Roman" w:hAnsi="Times New Roman" w:cs="Times New Roman"/>
              </w:rPr>
            </w:pPr>
            <w:r w:rsidRPr="00B00751">
              <w:rPr>
                <w:rFonts w:ascii="Times New Roman" w:hAnsi="Times New Roman" w:cs="Times New Roman"/>
              </w:rPr>
              <w:t>50м</w:t>
            </w:r>
          </w:p>
        </w:tc>
        <w:tc>
          <w:tcPr>
            <w:tcW w:w="2517" w:type="dxa"/>
          </w:tcPr>
          <w:p w:rsidR="00541092" w:rsidRPr="00B00751" w:rsidRDefault="00541092" w:rsidP="00B00751">
            <w:pPr>
              <w:spacing w:after="0"/>
              <w:rPr>
                <w:rFonts w:ascii="Times New Roman" w:hAnsi="Times New Roman" w:cs="Times New Roman"/>
              </w:rPr>
            </w:pPr>
            <w:r w:rsidRPr="00B00751">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541092" w:rsidRPr="00AD761E" w:rsidTr="0054649F">
        <w:trPr>
          <w:cantSplit/>
          <w:trHeight w:val="1172"/>
          <w:jc w:val="center"/>
        </w:trPr>
        <w:tc>
          <w:tcPr>
            <w:tcW w:w="621" w:type="dxa"/>
            <w:vMerge w:val="restart"/>
            <w:vAlign w:val="center"/>
          </w:tcPr>
          <w:p w:rsidR="00541092" w:rsidRPr="00B00751" w:rsidRDefault="00541092" w:rsidP="00B00751">
            <w:pPr>
              <w:spacing w:after="0"/>
              <w:jc w:val="center"/>
              <w:rPr>
                <w:rFonts w:ascii="Times New Roman" w:hAnsi="Times New Roman" w:cs="Times New Roman"/>
                <w:color w:val="000000"/>
              </w:rPr>
            </w:pPr>
            <w:r w:rsidRPr="00B00751">
              <w:rPr>
                <w:rFonts w:ascii="Times New Roman" w:hAnsi="Times New Roman" w:cs="Times New Roman"/>
                <w:color w:val="000000"/>
              </w:rPr>
              <w:t>5</w:t>
            </w:r>
          </w:p>
        </w:tc>
        <w:tc>
          <w:tcPr>
            <w:tcW w:w="1854" w:type="dxa"/>
            <w:vMerge w:val="restart"/>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color w:val="000000"/>
              </w:rPr>
              <w:t>Иные зоны</w:t>
            </w:r>
          </w:p>
        </w:tc>
        <w:tc>
          <w:tcPr>
            <w:tcW w:w="2720" w:type="dxa"/>
            <w:vAlign w:val="center"/>
          </w:tcPr>
          <w:p w:rsidR="00541092" w:rsidRPr="00B00751" w:rsidRDefault="00541092" w:rsidP="00B00751">
            <w:pPr>
              <w:spacing w:after="0"/>
              <w:rPr>
                <w:rFonts w:ascii="Times New Roman" w:hAnsi="Times New Roman" w:cs="Times New Roman"/>
              </w:rPr>
            </w:pPr>
            <w:r w:rsidRPr="00B00751">
              <w:rPr>
                <w:rFonts w:ascii="Times New Roman" w:hAnsi="Times New Roman" w:cs="Times New Roman"/>
              </w:rPr>
              <w:t>Буферная экологическая зона Байкальской природной территории</w:t>
            </w:r>
          </w:p>
        </w:tc>
        <w:tc>
          <w:tcPr>
            <w:tcW w:w="2028" w:type="dxa"/>
            <w:vAlign w:val="center"/>
          </w:tcPr>
          <w:p w:rsidR="00541092" w:rsidRPr="00B00751" w:rsidRDefault="00541092" w:rsidP="00B00751">
            <w:pPr>
              <w:spacing w:after="0"/>
              <w:rPr>
                <w:rFonts w:ascii="Times New Roman" w:hAnsi="Times New Roman" w:cs="Times New Roman"/>
              </w:rPr>
            </w:pPr>
            <w:r w:rsidRPr="00B00751">
              <w:rPr>
                <w:rFonts w:ascii="Times New Roman" w:hAnsi="Times New Roman" w:cs="Times New Roman"/>
              </w:rPr>
              <w:t xml:space="preserve">Вся территория поселения </w:t>
            </w:r>
          </w:p>
        </w:tc>
        <w:tc>
          <w:tcPr>
            <w:tcW w:w="2517" w:type="dxa"/>
          </w:tcPr>
          <w:p w:rsidR="00541092" w:rsidRPr="00B00751" w:rsidRDefault="00541092" w:rsidP="00B00751">
            <w:pPr>
              <w:pStyle w:val="aa"/>
              <w:spacing w:after="0" w:line="276" w:lineRule="auto"/>
              <w:ind w:left="-9" w:firstLine="9"/>
            </w:pPr>
            <w:r w:rsidRPr="00B00751">
              <w:rPr>
                <w:sz w:val="22"/>
                <w:szCs w:val="22"/>
              </w:rPr>
              <w:t>Федеральный закон «Об охране озера Байкал»</w:t>
            </w:r>
            <w:r w:rsidRPr="00B00751">
              <w:rPr>
                <w:kern w:val="1"/>
                <w:sz w:val="22"/>
                <w:szCs w:val="22"/>
              </w:rPr>
              <w:t xml:space="preserve"> от 01.06.1999 N 94-ФЗ</w:t>
            </w:r>
          </w:p>
        </w:tc>
      </w:tr>
      <w:tr w:rsidR="00541092" w:rsidRPr="00AD761E" w:rsidTr="0054649F">
        <w:trPr>
          <w:cantSplit/>
          <w:trHeight w:val="581"/>
          <w:jc w:val="center"/>
        </w:trPr>
        <w:tc>
          <w:tcPr>
            <w:tcW w:w="621" w:type="dxa"/>
            <w:vMerge/>
            <w:vAlign w:val="center"/>
          </w:tcPr>
          <w:p w:rsidR="00541092" w:rsidRPr="00B00751" w:rsidRDefault="00541092" w:rsidP="00B00751">
            <w:pPr>
              <w:spacing w:after="0"/>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vAlign w:val="center"/>
          </w:tcPr>
          <w:p w:rsidR="00541092" w:rsidRPr="00B00751" w:rsidRDefault="00541092" w:rsidP="00B00751">
            <w:pPr>
              <w:spacing w:after="0"/>
              <w:rPr>
                <w:rFonts w:ascii="Times New Roman" w:hAnsi="Times New Roman" w:cs="Times New Roman"/>
                <w:color w:val="000000"/>
              </w:rPr>
            </w:pPr>
            <w:r w:rsidRPr="00B00751">
              <w:rPr>
                <w:rFonts w:ascii="Times New Roman" w:hAnsi="Times New Roman" w:cs="Times New Roman"/>
              </w:rPr>
              <w:t>Особо ценные продуктивные сельскохозяйственные угодья</w:t>
            </w:r>
          </w:p>
        </w:tc>
        <w:tc>
          <w:tcPr>
            <w:tcW w:w="2028" w:type="dxa"/>
            <w:vAlign w:val="center"/>
          </w:tcPr>
          <w:p w:rsidR="00541092" w:rsidRPr="00B00751" w:rsidRDefault="00541092" w:rsidP="00B00751">
            <w:pPr>
              <w:spacing w:after="0"/>
              <w:rPr>
                <w:rFonts w:ascii="Times New Roman" w:hAnsi="Times New Roman" w:cs="Times New Roman"/>
              </w:rPr>
            </w:pPr>
          </w:p>
        </w:tc>
        <w:tc>
          <w:tcPr>
            <w:tcW w:w="2517" w:type="dxa"/>
          </w:tcPr>
          <w:p w:rsidR="00541092" w:rsidRPr="00B00751" w:rsidRDefault="00541092" w:rsidP="00B00751">
            <w:pPr>
              <w:pStyle w:val="aa"/>
              <w:spacing w:after="0" w:line="276" w:lineRule="auto"/>
              <w:ind w:left="-9" w:firstLine="0"/>
              <w:rPr>
                <w:rFonts w:eastAsia="Calibri"/>
              </w:rPr>
            </w:pPr>
            <w:r w:rsidRPr="00B00751">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541092" w:rsidRPr="00AD761E" w:rsidTr="0054649F">
        <w:trPr>
          <w:cantSplit/>
          <w:trHeight w:val="581"/>
          <w:jc w:val="center"/>
        </w:trPr>
        <w:tc>
          <w:tcPr>
            <w:tcW w:w="621" w:type="dxa"/>
            <w:vMerge/>
            <w:vAlign w:val="center"/>
          </w:tcPr>
          <w:p w:rsidR="00541092" w:rsidRPr="00B00751" w:rsidRDefault="00541092" w:rsidP="00B00751">
            <w:pPr>
              <w:spacing w:after="0"/>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vAlign w:val="center"/>
          </w:tcPr>
          <w:p w:rsidR="00541092" w:rsidRPr="00B00751" w:rsidRDefault="00541092" w:rsidP="00B00751">
            <w:pPr>
              <w:spacing w:after="0"/>
              <w:rPr>
                <w:rFonts w:ascii="Times New Roman" w:hAnsi="Times New Roman" w:cs="Times New Roman"/>
              </w:rPr>
            </w:pPr>
            <w:r w:rsidRPr="00B00751">
              <w:rPr>
                <w:rFonts w:ascii="Times New Roman" w:hAnsi="Times New Roman" w:cs="Times New Roman"/>
              </w:rPr>
              <w:t>Особо охраняемые природные территории</w:t>
            </w:r>
          </w:p>
        </w:tc>
        <w:tc>
          <w:tcPr>
            <w:tcW w:w="2028" w:type="dxa"/>
            <w:vAlign w:val="center"/>
          </w:tcPr>
          <w:p w:rsidR="00541092" w:rsidRPr="00B00751" w:rsidRDefault="00541092" w:rsidP="00B00751">
            <w:pPr>
              <w:spacing w:after="0"/>
              <w:rPr>
                <w:rFonts w:ascii="Times New Roman" w:hAnsi="Times New Roman" w:cs="Times New Roman"/>
              </w:rPr>
            </w:pPr>
            <w:r w:rsidRPr="009905DE">
              <w:rPr>
                <w:rFonts w:ascii="Times New Roman Cyr" w:hAnsi="Times New Roman Cyr"/>
              </w:rPr>
              <w:t xml:space="preserve">Государственный природный биологический заказник </w:t>
            </w:r>
            <w:r>
              <w:rPr>
                <w:rFonts w:ascii="Times New Roman Cyr" w:hAnsi="Times New Roman Cyr"/>
              </w:rPr>
              <w:t xml:space="preserve"> федерального значения </w:t>
            </w:r>
            <w:r w:rsidRPr="009905DE">
              <w:rPr>
                <w:rFonts w:ascii="Times New Roman Cyr" w:hAnsi="Times New Roman Cyr"/>
              </w:rPr>
              <w:t>«</w:t>
            </w:r>
            <w:r>
              <w:rPr>
                <w:rFonts w:ascii="Times New Roman Cyr" w:hAnsi="Times New Roman Cyr"/>
              </w:rPr>
              <w:t>Алтачейский</w:t>
            </w:r>
            <w:r w:rsidRPr="009905DE">
              <w:rPr>
                <w:rFonts w:ascii="Times New Roman Cyr" w:hAnsi="Times New Roman Cyr"/>
              </w:rPr>
              <w:t>» (часть территории сельского поселения)</w:t>
            </w:r>
          </w:p>
        </w:tc>
        <w:tc>
          <w:tcPr>
            <w:tcW w:w="2517" w:type="dxa"/>
          </w:tcPr>
          <w:p w:rsidR="00541092" w:rsidRDefault="00541092" w:rsidP="00EE2BC4">
            <w:pPr>
              <w:spacing w:after="0" w:line="240" w:lineRule="auto"/>
              <w:rPr>
                <w:rFonts w:ascii="Times New Roman" w:eastAsia="Times New Roman" w:hAnsi="Times New Roman" w:cs="Times New Roman"/>
                <w:lang w:eastAsia="ru-RU"/>
              </w:rPr>
            </w:pPr>
            <w:r w:rsidRPr="00453931">
              <w:rPr>
                <w:rFonts w:ascii="Times New Roman" w:eastAsia="Times New Roman" w:hAnsi="Times New Roman" w:cs="Times New Roman"/>
                <w:lang w:eastAsia="ru-RU"/>
              </w:rPr>
              <w:t xml:space="preserve">Постановление Совета Министров </w:t>
            </w:r>
            <w:r>
              <w:rPr>
                <w:rFonts w:ascii="Times New Roman" w:eastAsia="Times New Roman" w:hAnsi="Times New Roman" w:cs="Times New Roman"/>
                <w:lang w:eastAsia="ru-RU"/>
              </w:rPr>
              <w:t xml:space="preserve">Бурятской АССР от 09.12.1982 </w:t>
            </w:r>
            <w:r w:rsidRPr="00453931">
              <w:rPr>
                <w:rFonts w:ascii="Times New Roman" w:eastAsia="Times New Roman" w:hAnsi="Times New Roman" w:cs="Times New Roman"/>
                <w:lang w:eastAsia="ru-RU"/>
              </w:rPr>
              <w:t>№14</w:t>
            </w:r>
          </w:p>
          <w:p w:rsidR="00541092" w:rsidRPr="00453931" w:rsidRDefault="00541092" w:rsidP="00EE2BC4">
            <w:pPr>
              <w:spacing w:after="0" w:line="240" w:lineRule="auto"/>
              <w:rPr>
                <w:rFonts w:ascii="Times New Roman" w:eastAsia="Times New Roman" w:hAnsi="Times New Roman" w:cs="Times New Roman"/>
                <w:lang w:eastAsia="ru-RU"/>
              </w:rPr>
            </w:pPr>
            <w:r w:rsidRPr="00453931">
              <w:rPr>
                <w:rFonts w:ascii="Times New Roman" w:eastAsia="Times New Roman" w:hAnsi="Times New Roman" w:cs="Times New Roman"/>
                <w:lang w:eastAsia="ru-RU"/>
              </w:rPr>
              <w:t>Приказ Главохо</w:t>
            </w:r>
            <w:r>
              <w:rPr>
                <w:rFonts w:ascii="Times New Roman" w:eastAsia="Times New Roman" w:hAnsi="Times New Roman" w:cs="Times New Roman"/>
                <w:lang w:eastAsia="ru-RU"/>
              </w:rPr>
              <w:t>ты РСФР от 29.11.1984  № 443</w:t>
            </w:r>
          </w:p>
          <w:p w:rsidR="00541092" w:rsidRPr="00B00751" w:rsidRDefault="00541092" w:rsidP="00B00751">
            <w:pPr>
              <w:pStyle w:val="aa"/>
              <w:spacing w:after="0" w:line="276" w:lineRule="auto"/>
              <w:ind w:left="-9" w:firstLine="0"/>
            </w:pPr>
          </w:p>
        </w:tc>
      </w:tr>
      <w:tr w:rsidR="00541092" w:rsidRPr="00182B0D" w:rsidTr="0054649F">
        <w:trPr>
          <w:cantSplit/>
          <w:trHeight w:val="581"/>
          <w:jc w:val="center"/>
        </w:trPr>
        <w:tc>
          <w:tcPr>
            <w:tcW w:w="621" w:type="dxa"/>
            <w:vMerge/>
            <w:vAlign w:val="center"/>
          </w:tcPr>
          <w:p w:rsidR="00541092" w:rsidRPr="00B00751" w:rsidRDefault="00541092" w:rsidP="00B00751">
            <w:pPr>
              <w:spacing w:after="0"/>
              <w:jc w:val="center"/>
              <w:rPr>
                <w:rFonts w:ascii="Times New Roman" w:hAnsi="Times New Roman" w:cs="Times New Roman"/>
                <w:color w:val="000000"/>
              </w:rPr>
            </w:pPr>
          </w:p>
        </w:tc>
        <w:tc>
          <w:tcPr>
            <w:tcW w:w="1854" w:type="dxa"/>
            <w:vMerge/>
            <w:vAlign w:val="center"/>
          </w:tcPr>
          <w:p w:rsidR="00541092" w:rsidRPr="00B00751" w:rsidRDefault="00541092" w:rsidP="00B00751">
            <w:pPr>
              <w:spacing w:after="0"/>
              <w:rPr>
                <w:rFonts w:ascii="Times New Roman" w:hAnsi="Times New Roman" w:cs="Times New Roman"/>
                <w:color w:val="000000"/>
              </w:rPr>
            </w:pPr>
          </w:p>
        </w:tc>
        <w:tc>
          <w:tcPr>
            <w:tcW w:w="2720" w:type="dxa"/>
            <w:vAlign w:val="center"/>
          </w:tcPr>
          <w:p w:rsidR="00541092" w:rsidRPr="00B00751" w:rsidRDefault="00541092" w:rsidP="00B00751">
            <w:pPr>
              <w:spacing w:after="0"/>
              <w:rPr>
                <w:rFonts w:ascii="Times New Roman" w:hAnsi="Times New Roman" w:cs="Times New Roman"/>
              </w:rPr>
            </w:pPr>
            <w:r w:rsidRPr="00B00751">
              <w:rPr>
                <w:rFonts w:ascii="Times New Roman" w:hAnsi="Times New Roman" w:cs="Times New Roman"/>
              </w:rPr>
              <w:t>Защитные зоны объектов культурного наследия (памятник архитектуры «Дом Поломошного», с.Шаралдай)</w:t>
            </w:r>
          </w:p>
          <w:p w:rsidR="00541092" w:rsidRPr="00B00751" w:rsidRDefault="00541092" w:rsidP="00B00751">
            <w:pPr>
              <w:spacing w:after="0"/>
              <w:rPr>
                <w:rFonts w:ascii="Times New Roman" w:hAnsi="Times New Roman" w:cs="Times New Roman"/>
              </w:rPr>
            </w:pPr>
          </w:p>
        </w:tc>
        <w:tc>
          <w:tcPr>
            <w:tcW w:w="2028" w:type="dxa"/>
            <w:vAlign w:val="center"/>
          </w:tcPr>
          <w:p w:rsidR="00541092" w:rsidRPr="00B00751" w:rsidRDefault="00541092" w:rsidP="00B00751">
            <w:pPr>
              <w:spacing w:after="0"/>
              <w:rPr>
                <w:rFonts w:ascii="Times New Roman" w:hAnsi="Times New Roman" w:cs="Times New Roman"/>
              </w:rPr>
            </w:pPr>
            <w:r w:rsidRPr="00B00751">
              <w:rPr>
                <w:rFonts w:ascii="Times New Roman" w:hAnsi="Times New Roman" w:cs="Times New Roman"/>
              </w:rPr>
              <w:t>200 м</w:t>
            </w:r>
            <w:r w:rsidRPr="00B00751">
              <w:rPr>
                <w:rFonts w:ascii="Times New Roman" w:hAnsi="Times New Roman" w:cs="Times New Roman"/>
                <w:sz w:val="28"/>
                <w:szCs w:val="28"/>
              </w:rPr>
              <w:t xml:space="preserve"> </w:t>
            </w:r>
            <w:r w:rsidRPr="00B00751">
              <w:rPr>
                <w:rFonts w:ascii="Times New Roman" w:hAnsi="Times New Roman" w:cs="Times New Roman"/>
              </w:rPr>
              <w:t>от внешних границ территории памятника (границы территории памятника не установлены)</w:t>
            </w:r>
          </w:p>
        </w:tc>
        <w:tc>
          <w:tcPr>
            <w:tcW w:w="2517" w:type="dxa"/>
          </w:tcPr>
          <w:p w:rsidR="00541092" w:rsidRPr="00B00751" w:rsidRDefault="00541092" w:rsidP="00B00751">
            <w:pPr>
              <w:spacing w:after="0"/>
              <w:rPr>
                <w:rFonts w:ascii="Times New Roman" w:hAnsi="Times New Roman" w:cs="Times New Roman"/>
                <w:color w:val="000000" w:themeColor="text1"/>
              </w:rPr>
            </w:pPr>
            <w:r w:rsidRPr="00B00751">
              <w:rPr>
                <w:rFonts w:ascii="Times New Roman" w:hAnsi="Times New Roman" w:cs="Times New Roman"/>
              </w:rPr>
              <w:t>Федеральный закон от 25.06.2002 №73-ФЗ «Об объектах культурного наследия (памятниках истории и культуры) народов Российской Федерации»</w:t>
            </w:r>
          </w:p>
        </w:tc>
      </w:tr>
    </w:tbl>
    <w:p w:rsidR="00541092" w:rsidRDefault="00541092" w:rsidP="00E91237">
      <w:pPr>
        <w:spacing w:after="0"/>
        <w:ind w:firstLine="709"/>
        <w:jc w:val="both"/>
        <w:rPr>
          <w:rFonts w:ascii="Times New Roman" w:hAnsi="Times New Roman"/>
          <w:sz w:val="24"/>
          <w:szCs w:val="24"/>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lastRenderedPageBreak/>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692"/>
        <w:gridCol w:w="1488"/>
        <w:gridCol w:w="3340"/>
      </w:tblGrid>
      <w:tr w:rsidR="00C84B8C" w:rsidRPr="00304655" w:rsidTr="007E7B29">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пост-ния о принятии на госуд.</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7E7B29">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B00751" w:rsidRDefault="00B00751" w:rsidP="00086980">
            <w:pPr>
              <w:widowControl w:val="0"/>
              <w:spacing w:after="0"/>
              <w:rPr>
                <w:rFonts w:ascii="Times New Roman" w:hAnsi="Times New Roman"/>
                <w:sz w:val="24"/>
                <w:szCs w:val="24"/>
              </w:rPr>
            </w:pPr>
            <w:r>
              <w:rPr>
                <w:rFonts w:ascii="Times New Roman" w:hAnsi="Times New Roman"/>
                <w:sz w:val="24"/>
                <w:szCs w:val="24"/>
              </w:rPr>
              <w:t>Куготы. Пункты</w:t>
            </w:r>
            <w:r w:rsidR="00700830">
              <w:rPr>
                <w:rFonts w:ascii="Times New Roman" w:hAnsi="Times New Roman"/>
                <w:sz w:val="24"/>
                <w:szCs w:val="24"/>
              </w:rPr>
              <w:t xml:space="preserve"> </w:t>
            </w:r>
            <w:r w:rsidR="00700830">
              <w:rPr>
                <w:rFonts w:ascii="Times New Roman" w:hAnsi="Times New Roman"/>
                <w:sz w:val="24"/>
                <w:szCs w:val="24"/>
                <w:lang w:val="en-US"/>
              </w:rPr>
              <w:t>I</w:t>
            </w:r>
            <w:r>
              <w:rPr>
                <w:rFonts w:ascii="Times New Roman" w:hAnsi="Times New Roman"/>
                <w:sz w:val="24"/>
                <w:szCs w:val="24"/>
              </w:rPr>
              <w:t xml:space="preserve">, </w:t>
            </w:r>
            <w:r w:rsidR="00700830">
              <w:rPr>
                <w:rFonts w:ascii="Times New Roman" w:hAnsi="Times New Roman"/>
                <w:sz w:val="24"/>
                <w:szCs w:val="24"/>
                <w:lang w:val="en-US"/>
              </w:rPr>
              <w:t>II</w:t>
            </w:r>
            <w:r>
              <w:rPr>
                <w:rFonts w:ascii="Times New Roman" w:hAnsi="Times New Roman"/>
                <w:sz w:val="24"/>
                <w:szCs w:val="24"/>
              </w:rPr>
              <w:t xml:space="preserve"> - стоянка</w:t>
            </w:r>
          </w:p>
        </w:tc>
        <w:tc>
          <w:tcPr>
            <w:tcW w:w="1692" w:type="dxa"/>
          </w:tcPr>
          <w:p w:rsidR="00C84B8C" w:rsidRPr="00873032" w:rsidRDefault="00B00751" w:rsidP="007E7B29">
            <w:pPr>
              <w:widowControl w:val="0"/>
              <w:spacing w:after="0"/>
              <w:jc w:val="center"/>
              <w:rPr>
                <w:rFonts w:ascii="Times New Roman" w:hAnsi="Times New Roman"/>
                <w:sz w:val="24"/>
                <w:szCs w:val="24"/>
              </w:rPr>
            </w:pPr>
            <w:r>
              <w:rPr>
                <w:rFonts w:ascii="Times New Roman" w:hAnsi="Times New Roman"/>
                <w:sz w:val="24"/>
                <w:szCs w:val="24"/>
              </w:rPr>
              <w:t>бронзовый – железный век</w:t>
            </w:r>
          </w:p>
        </w:tc>
        <w:tc>
          <w:tcPr>
            <w:tcW w:w="1488" w:type="dxa"/>
          </w:tcPr>
          <w:p w:rsidR="00C84B8C" w:rsidRDefault="00B00751"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340" w:type="dxa"/>
          </w:tcPr>
          <w:p w:rsidR="00C84B8C" w:rsidRPr="00D24B24" w:rsidRDefault="00086980" w:rsidP="00B00751">
            <w:pPr>
              <w:widowControl w:val="0"/>
              <w:spacing w:after="0"/>
              <w:rPr>
                <w:rFonts w:ascii="Times New Roman" w:hAnsi="Times New Roman"/>
                <w:sz w:val="24"/>
                <w:szCs w:val="24"/>
              </w:rPr>
            </w:pPr>
            <w:r>
              <w:rPr>
                <w:rFonts w:ascii="Times New Roman" w:hAnsi="Times New Roman"/>
                <w:sz w:val="24"/>
                <w:szCs w:val="24"/>
              </w:rPr>
              <w:t xml:space="preserve">Находится </w:t>
            </w:r>
            <w:r w:rsidR="00B00751">
              <w:rPr>
                <w:rFonts w:ascii="Times New Roman" w:hAnsi="Times New Roman"/>
                <w:sz w:val="24"/>
                <w:szCs w:val="24"/>
              </w:rPr>
              <w:t>восточнее села, на северном побережье искусственного озера, на левобережье р.Тугнуй.</w:t>
            </w:r>
          </w:p>
        </w:tc>
      </w:tr>
    </w:tbl>
    <w:p w:rsidR="001550EC" w:rsidRDefault="001550EC" w:rsidP="00FB16A4">
      <w:pPr>
        <w:spacing w:after="0"/>
        <w:ind w:left="567"/>
        <w:jc w:val="center"/>
        <w:rPr>
          <w:rFonts w:ascii="Times New Roman" w:hAnsi="Times New Roman"/>
          <w:b/>
          <w:sz w:val="24"/>
          <w:szCs w:val="24"/>
        </w:rPr>
      </w:pP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FB16A4" w:rsidRPr="008C4558" w:rsidRDefault="00CD6462" w:rsidP="00FB16A4">
      <w:pPr>
        <w:spacing w:after="0"/>
        <w:ind w:left="567"/>
        <w:jc w:val="right"/>
        <w:rPr>
          <w:rFonts w:ascii="Times New Roman" w:hAnsi="Times New Roman"/>
          <w:sz w:val="24"/>
          <w:szCs w:val="24"/>
        </w:rPr>
      </w:pPr>
      <w:r>
        <w:rPr>
          <w:rFonts w:ascii="Times New Roman" w:hAnsi="Times New Roman"/>
          <w:sz w:val="24"/>
          <w:szCs w:val="24"/>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D35985" w:rsidP="000F01F1">
            <w:pPr>
              <w:pStyle w:val="af1"/>
              <w:ind w:firstLine="0"/>
              <w:jc w:val="center"/>
            </w:pPr>
            <w:r>
              <w:t>1967</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r w:rsidR="00D35985">
              <w:t>, мрамор</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xml:space="preserve">№ </w:t>
            </w:r>
            <w:r w:rsidR="00D35985">
              <w:t>379</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DF096A" w:rsidP="00D35985">
            <w:pPr>
              <w:pStyle w:val="af1"/>
              <w:ind w:firstLine="0"/>
              <w:jc w:val="center"/>
            </w:pPr>
            <w:r>
              <w:t>с.</w:t>
            </w:r>
            <w:r w:rsidR="00D35985">
              <w:t>Шаралдай</w:t>
            </w:r>
          </w:p>
        </w:tc>
      </w:tr>
    </w:tbl>
    <w:p w:rsidR="00FB16A4" w:rsidRDefault="00FB16A4" w:rsidP="00FB16A4">
      <w:pPr>
        <w:pStyle w:val="af3"/>
        <w:spacing w:before="0" w:beforeAutospacing="0" w:after="0" w:afterAutospacing="0" w:line="276" w:lineRule="auto"/>
        <w:jc w:val="both"/>
      </w:pPr>
    </w:p>
    <w:p w:rsidR="005F54DD" w:rsidRPr="00EE5910" w:rsidRDefault="005F54DD" w:rsidP="005F54DD">
      <w:pPr>
        <w:spacing w:after="0"/>
        <w:jc w:val="center"/>
        <w:rPr>
          <w:rFonts w:ascii="Times New Roman" w:hAnsi="Times New Roman"/>
          <w:b/>
          <w:color w:val="000000"/>
          <w:sz w:val="24"/>
          <w:szCs w:val="24"/>
        </w:rPr>
      </w:pPr>
      <w:r w:rsidRPr="00EE5910">
        <w:rPr>
          <w:rFonts w:ascii="Times New Roman" w:hAnsi="Times New Roman"/>
          <w:b/>
          <w:color w:val="000000"/>
          <w:sz w:val="24"/>
          <w:szCs w:val="24"/>
        </w:rPr>
        <w:t>Памятники архитектуры</w:t>
      </w:r>
    </w:p>
    <w:p w:rsidR="005F54DD" w:rsidRPr="008C4558" w:rsidRDefault="005F54DD" w:rsidP="005F54DD">
      <w:pPr>
        <w:spacing w:after="0"/>
        <w:ind w:left="567"/>
        <w:jc w:val="right"/>
        <w:rPr>
          <w:rFonts w:ascii="Times New Roman" w:hAnsi="Times New Roman"/>
          <w:sz w:val="24"/>
          <w:szCs w:val="24"/>
        </w:rPr>
      </w:pPr>
      <w:r>
        <w:rPr>
          <w:rFonts w:ascii="Times New Roman" w:hAnsi="Times New Roman"/>
          <w:sz w:val="24"/>
          <w:szCs w:val="24"/>
        </w:rPr>
        <w:t>Таблица 4</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1559"/>
        <w:gridCol w:w="992"/>
        <w:gridCol w:w="2411"/>
      </w:tblGrid>
      <w:tr w:rsidR="005F54DD" w:rsidRPr="00EE5910" w:rsidTr="0054649F">
        <w:tc>
          <w:tcPr>
            <w:tcW w:w="534" w:type="dxa"/>
          </w:tcPr>
          <w:p w:rsidR="005F54DD" w:rsidRPr="00EE5910" w:rsidRDefault="005F54DD" w:rsidP="0054649F">
            <w:pPr>
              <w:pStyle w:val="af1"/>
              <w:tabs>
                <w:tab w:val="left" w:pos="2955"/>
              </w:tabs>
              <w:spacing w:line="240" w:lineRule="auto"/>
              <w:ind w:firstLine="0"/>
              <w:jc w:val="center"/>
            </w:pPr>
            <w:r w:rsidRPr="00EE5910">
              <w:t>№ п/п</w:t>
            </w:r>
          </w:p>
        </w:tc>
        <w:tc>
          <w:tcPr>
            <w:tcW w:w="4110" w:type="dxa"/>
          </w:tcPr>
          <w:p w:rsidR="005F54DD" w:rsidRPr="00EE5910" w:rsidRDefault="005F54DD" w:rsidP="0054649F">
            <w:pPr>
              <w:pStyle w:val="af1"/>
              <w:tabs>
                <w:tab w:val="left" w:pos="2955"/>
              </w:tabs>
              <w:spacing w:line="240" w:lineRule="auto"/>
              <w:ind w:firstLine="0"/>
              <w:jc w:val="center"/>
            </w:pPr>
            <w:r w:rsidRPr="00EE5910">
              <w:t>Наименование</w:t>
            </w:r>
          </w:p>
        </w:tc>
        <w:tc>
          <w:tcPr>
            <w:tcW w:w="1559" w:type="dxa"/>
          </w:tcPr>
          <w:p w:rsidR="005F54DD" w:rsidRPr="00EE5910" w:rsidRDefault="005F54DD" w:rsidP="0054649F">
            <w:pPr>
              <w:pStyle w:val="af1"/>
              <w:tabs>
                <w:tab w:val="left" w:pos="2955"/>
              </w:tabs>
              <w:spacing w:line="240" w:lineRule="auto"/>
              <w:ind w:firstLine="0"/>
              <w:jc w:val="center"/>
            </w:pPr>
            <w:r w:rsidRPr="00EE5910">
              <w:t>Автор, мате-риал</w:t>
            </w:r>
          </w:p>
        </w:tc>
        <w:tc>
          <w:tcPr>
            <w:tcW w:w="992" w:type="dxa"/>
          </w:tcPr>
          <w:p w:rsidR="005F54DD" w:rsidRPr="00EE5910" w:rsidRDefault="005F54DD" w:rsidP="0054649F">
            <w:pPr>
              <w:pStyle w:val="af1"/>
              <w:tabs>
                <w:tab w:val="left" w:pos="2955"/>
              </w:tabs>
              <w:spacing w:line="240" w:lineRule="auto"/>
              <w:ind w:firstLine="0"/>
              <w:jc w:val="center"/>
            </w:pPr>
            <w:r w:rsidRPr="00EE5910">
              <w:t>№ докум.</w:t>
            </w:r>
          </w:p>
        </w:tc>
        <w:tc>
          <w:tcPr>
            <w:tcW w:w="2411" w:type="dxa"/>
          </w:tcPr>
          <w:p w:rsidR="005F54DD" w:rsidRPr="00EE5910" w:rsidRDefault="005F54DD" w:rsidP="0054649F">
            <w:pPr>
              <w:pStyle w:val="af1"/>
              <w:tabs>
                <w:tab w:val="left" w:pos="2955"/>
              </w:tabs>
              <w:spacing w:line="240" w:lineRule="auto"/>
              <w:ind w:firstLine="0"/>
              <w:jc w:val="center"/>
            </w:pPr>
            <w:r>
              <w:t>Местона</w:t>
            </w:r>
            <w:r w:rsidRPr="00EE5910">
              <w:t>хождение</w:t>
            </w:r>
          </w:p>
        </w:tc>
      </w:tr>
      <w:tr w:rsidR="005F54DD" w:rsidRPr="00EE5910" w:rsidTr="0054649F">
        <w:tc>
          <w:tcPr>
            <w:tcW w:w="534" w:type="dxa"/>
            <w:vAlign w:val="center"/>
          </w:tcPr>
          <w:p w:rsidR="005F54DD" w:rsidRPr="00EE5910" w:rsidRDefault="005F54DD" w:rsidP="0054649F">
            <w:pPr>
              <w:spacing w:after="0"/>
              <w:rPr>
                <w:rFonts w:ascii="Times New Roman" w:hAnsi="Times New Roman"/>
                <w:sz w:val="24"/>
                <w:szCs w:val="24"/>
                <w:lang w:val="en-US"/>
              </w:rPr>
            </w:pPr>
            <w:r w:rsidRPr="00EE5910">
              <w:rPr>
                <w:rFonts w:ascii="Times New Roman" w:hAnsi="Times New Roman"/>
                <w:sz w:val="24"/>
                <w:szCs w:val="24"/>
                <w:lang w:val="en-US"/>
              </w:rPr>
              <w:t>1</w:t>
            </w:r>
          </w:p>
        </w:tc>
        <w:tc>
          <w:tcPr>
            <w:tcW w:w="4110" w:type="dxa"/>
            <w:vAlign w:val="center"/>
          </w:tcPr>
          <w:p w:rsidR="005F54DD" w:rsidRPr="005F54DD" w:rsidRDefault="005F54DD" w:rsidP="0054649F">
            <w:pPr>
              <w:spacing w:after="0"/>
              <w:rPr>
                <w:sz w:val="24"/>
                <w:szCs w:val="24"/>
              </w:rPr>
            </w:pPr>
            <w:r>
              <w:rPr>
                <w:rFonts w:ascii="Times New Roman Cyr" w:hAnsi="Times New Roman Cyr"/>
                <w:sz w:val="24"/>
                <w:szCs w:val="24"/>
              </w:rPr>
              <w:t>Дом Поломошного (вторая половина</w:t>
            </w:r>
            <w:r w:rsidRPr="005F54DD">
              <w:rPr>
                <w:sz w:val="24"/>
                <w:szCs w:val="24"/>
              </w:rPr>
              <w:t xml:space="preserve"> </w:t>
            </w:r>
            <w:r w:rsidRPr="005F54DD">
              <w:rPr>
                <w:rFonts w:ascii="Times New Roman Cyr" w:hAnsi="Times New Roman Cyr" w:cs="Times New Roman Cyr"/>
                <w:sz w:val="24"/>
                <w:szCs w:val="24"/>
                <w:lang w:val="en-US"/>
              </w:rPr>
              <w:t>XIX</w:t>
            </w:r>
            <w:r w:rsidRPr="005F54DD">
              <w:rPr>
                <w:rFonts w:ascii="Times New Roman Cyr" w:hAnsi="Times New Roman Cyr" w:cs="Times New Roman Cyr"/>
                <w:sz w:val="24"/>
                <w:szCs w:val="24"/>
              </w:rPr>
              <w:t xml:space="preserve"> в.)</w:t>
            </w:r>
          </w:p>
        </w:tc>
        <w:tc>
          <w:tcPr>
            <w:tcW w:w="1559" w:type="dxa"/>
            <w:vAlign w:val="center"/>
          </w:tcPr>
          <w:p w:rsidR="005F54DD" w:rsidRPr="00EE5910" w:rsidRDefault="005F54DD" w:rsidP="0054649F">
            <w:pPr>
              <w:spacing w:after="0"/>
              <w:jc w:val="center"/>
              <w:rPr>
                <w:rFonts w:ascii="Times New Roman" w:hAnsi="Times New Roman"/>
                <w:sz w:val="24"/>
                <w:szCs w:val="24"/>
              </w:rPr>
            </w:pPr>
            <w:r>
              <w:rPr>
                <w:rFonts w:ascii="Times New Roman" w:hAnsi="Times New Roman"/>
                <w:sz w:val="24"/>
                <w:szCs w:val="24"/>
              </w:rPr>
              <w:t>дерево</w:t>
            </w:r>
          </w:p>
        </w:tc>
        <w:tc>
          <w:tcPr>
            <w:tcW w:w="992" w:type="dxa"/>
          </w:tcPr>
          <w:p w:rsidR="005F54DD" w:rsidRPr="00EE5910" w:rsidRDefault="005F54DD" w:rsidP="0054649F">
            <w:pPr>
              <w:pStyle w:val="af1"/>
              <w:tabs>
                <w:tab w:val="left" w:pos="2955"/>
              </w:tabs>
              <w:spacing w:line="240" w:lineRule="auto"/>
              <w:ind w:firstLine="0"/>
            </w:pPr>
          </w:p>
          <w:p w:rsidR="005F54DD" w:rsidRPr="00EE5910" w:rsidRDefault="005F54DD" w:rsidP="005F54DD">
            <w:pPr>
              <w:pStyle w:val="af1"/>
              <w:tabs>
                <w:tab w:val="left" w:pos="2955"/>
              </w:tabs>
              <w:spacing w:line="240" w:lineRule="auto"/>
              <w:ind w:firstLine="0"/>
            </w:pPr>
            <w:r w:rsidRPr="00EE5910">
              <w:t>№</w:t>
            </w:r>
            <w:r>
              <w:t xml:space="preserve"> 242</w:t>
            </w:r>
          </w:p>
        </w:tc>
        <w:tc>
          <w:tcPr>
            <w:tcW w:w="2411" w:type="dxa"/>
            <w:vAlign w:val="center"/>
          </w:tcPr>
          <w:p w:rsidR="005F54DD" w:rsidRPr="00EE5910" w:rsidRDefault="005F54DD" w:rsidP="005F54DD">
            <w:pPr>
              <w:spacing w:after="0"/>
              <w:jc w:val="center"/>
              <w:rPr>
                <w:rFonts w:ascii="Times New Roman" w:hAnsi="Times New Roman"/>
                <w:sz w:val="24"/>
                <w:szCs w:val="24"/>
              </w:rPr>
            </w:pPr>
            <w:r>
              <w:rPr>
                <w:rFonts w:ascii="Times New Roman" w:hAnsi="Times New Roman"/>
                <w:sz w:val="24"/>
                <w:szCs w:val="24"/>
              </w:rPr>
              <w:t>с.Шаралдай</w:t>
            </w:r>
          </w:p>
        </w:tc>
      </w:tr>
    </w:tbl>
    <w:p w:rsidR="005F54DD" w:rsidRDefault="005F54DD" w:rsidP="005F54DD">
      <w:pPr>
        <w:pStyle w:val="af3"/>
        <w:spacing w:before="0" w:beforeAutospacing="0" w:after="0" w:afterAutospacing="0" w:line="276" w:lineRule="auto"/>
        <w:jc w:val="both"/>
      </w:pPr>
    </w:p>
    <w:p w:rsidR="005F54DD" w:rsidRDefault="005F54DD" w:rsidP="00FB16A4">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5F54DD" w:rsidRPr="000303B4" w:rsidRDefault="005F54DD" w:rsidP="005F54DD">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CD6462" w:rsidRPr="00582DC0" w:rsidRDefault="00CD6462" w:rsidP="00CD6462">
      <w:pPr>
        <w:spacing w:after="0"/>
        <w:ind w:firstLine="709"/>
        <w:jc w:val="both"/>
        <w:outlineLvl w:val="0"/>
        <w:rPr>
          <w:rFonts w:ascii="Times New Roman" w:hAnsi="Times New Roman" w:cs="Times New Roman"/>
          <w:sz w:val="24"/>
          <w:szCs w:val="24"/>
        </w:rPr>
      </w:pPr>
      <w:r w:rsidRPr="00582DC0">
        <w:rPr>
          <w:rFonts w:ascii="Times New Roman" w:hAnsi="Times New Roman" w:cs="Times New Roman"/>
          <w:sz w:val="24"/>
          <w:szCs w:val="24"/>
        </w:rPr>
        <w:t xml:space="preserve">В соответствии со ст. 34.1 № 73-ФЗ на территории с.Хонхолой защитная зона для объекта культурного наследия «Дом </w:t>
      </w:r>
      <w:r>
        <w:rPr>
          <w:rFonts w:ascii="Times New Roman" w:hAnsi="Times New Roman" w:cs="Times New Roman"/>
          <w:sz w:val="24"/>
          <w:szCs w:val="24"/>
        </w:rPr>
        <w:t>Поломошного</w:t>
      </w:r>
      <w:r w:rsidRPr="00582DC0">
        <w:rPr>
          <w:rFonts w:ascii="Times New Roman" w:hAnsi="Times New Roman" w:cs="Times New Roman"/>
          <w:sz w:val="24"/>
          <w:szCs w:val="24"/>
        </w:rPr>
        <w:t xml:space="preserve">» установлена на расстоянии 200 </w:t>
      </w:r>
      <w:r w:rsidRPr="00582DC0">
        <w:rPr>
          <w:rFonts w:ascii="Times New Roman" w:hAnsi="Times New Roman" w:cs="Times New Roman"/>
          <w:sz w:val="24"/>
          <w:szCs w:val="24"/>
        </w:rPr>
        <w:lastRenderedPageBreak/>
        <w:t>метров от внешней стены памятника, так как отсутствуют утвержденные границы территории объекта культурного наследия, расположенного в границах населенного пункта.</w:t>
      </w:r>
    </w:p>
    <w:p w:rsidR="00CD6462" w:rsidRPr="00582DC0" w:rsidRDefault="00CD6462" w:rsidP="00CD6462">
      <w:pPr>
        <w:pStyle w:val="a8"/>
        <w:spacing w:before="0" w:after="0" w:line="276" w:lineRule="auto"/>
        <w:ind w:firstLine="709"/>
      </w:pPr>
      <w:r w:rsidRPr="00582DC0">
        <w:t xml:space="preserve">В границах защитных зон в целях обеспечения сохранности объектов культурного наследия и композиционно-видовых связей (панорам) </w:t>
      </w:r>
      <w:r w:rsidRPr="00582DC0">
        <w:rPr>
          <w:u w:val="single"/>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582DC0">
        <w:t xml:space="preserve"> (ст. 34.1 № 73-ФЗ).</w:t>
      </w:r>
    </w:p>
    <w:p w:rsidR="00CD6462" w:rsidRPr="00582DC0" w:rsidRDefault="00CD6462" w:rsidP="00CD6462">
      <w:pPr>
        <w:pStyle w:val="31"/>
        <w:spacing w:before="0" w:beforeAutospacing="0" w:after="0" w:afterAutospacing="0" w:line="276" w:lineRule="auto"/>
        <w:ind w:left="0" w:firstLine="567"/>
        <w:jc w:val="both"/>
        <w:rPr>
          <w:rFonts w:ascii="Times New Roman" w:hAnsi="Times New Roman"/>
          <w:sz w:val="24"/>
          <w:szCs w:val="24"/>
        </w:rPr>
      </w:pPr>
      <w:r w:rsidRPr="00582DC0">
        <w:rPr>
          <w:rFonts w:ascii="Times New Roman" w:hAnsi="Times New Roman"/>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CD6462" w:rsidRPr="00582DC0" w:rsidRDefault="00CD6462" w:rsidP="00CD6462">
      <w:pPr>
        <w:pStyle w:val="31"/>
        <w:spacing w:before="0" w:beforeAutospacing="0" w:after="0" w:afterAutospacing="0" w:line="276" w:lineRule="auto"/>
        <w:ind w:left="0" w:firstLine="567"/>
        <w:jc w:val="both"/>
        <w:rPr>
          <w:rFonts w:ascii="Times New Roman" w:hAnsi="Times New Roman"/>
          <w:sz w:val="24"/>
          <w:szCs w:val="24"/>
        </w:rPr>
      </w:pPr>
      <w:r w:rsidRPr="00582DC0">
        <w:rPr>
          <w:rFonts w:ascii="Times New Roman" w:hAnsi="Times New Roman"/>
          <w:sz w:val="24"/>
          <w:szCs w:val="24"/>
        </w:rPr>
        <w:t xml:space="preserve">Перечень мероприятий по разработке и утверждению проектов зон охраны объектов культурного наследия: </w:t>
      </w:r>
    </w:p>
    <w:p w:rsidR="00CD6462" w:rsidRPr="00582DC0" w:rsidRDefault="00CD6462" w:rsidP="00CD6462">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историко-культурная оценка территории;</w:t>
      </w:r>
    </w:p>
    <w:p w:rsidR="00CD6462" w:rsidRPr="00582DC0" w:rsidRDefault="00CD6462" w:rsidP="00CD6462">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археологическая оценка территории;</w:t>
      </w:r>
    </w:p>
    <w:p w:rsidR="00CD6462" w:rsidRPr="00582DC0" w:rsidRDefault="00CD6462" w:rsidP="00CD6462">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выявление объектов культурного наследия (историко-культурная экспертиза);</w:t>
      </w:r>
    </w:p>
    <w:p w:rsidR="00CD6462" w:rsidRPr="00582DC0" w:rsidRDefault="00CD6462" w:rsidP="00CD6462">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паспортизация объектов культурного наследия;</w:t>
      </w:r>
    </w:p>
    <w:p w:rsidR="00CD6462" w:rsidRPr="00582DC0" w:rsidRDefault="00CD6462" w:rsidP="00CD6462">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постановка на государственную охрану (включение в Реестр объектов культурного наследия);</w:t>
      </w:r>
    </w:p>
    <w:p w:rsidR="00CD6462" w:rsidRPr="00582DC0" w:rsidRDefault="00CD6462" w:rsidP="00CD6462">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проектирование и отвод охранных зон, установление режимов и регламентов их содержания;</w:t>
      </w:r>
    </w:p>
    <w:p w:rsidR="00CD6462" w:rsidRPr="00582DC0" w:rsidRDefault="00CD6462" w:rsidP="00CD6462">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Default="00FE53DE" w:rsidP="00334B83">
      <w:pPr>
        <w:spacing w:after="0"/>
        <w:ind w:firstLine="567"/>
        <w:jc w:val="both"/>
        <w:rPr>
          <w:rFonts w:ascii="Times New Roman" w:hAnsi="Times New Roman"/>
          <w:sz w:val="24"/>
          <w:szCs w:val="24"/>
        </w:rPr>
      </w:pPr>
    </w:p>
    <w:p w:rsidR="00F41904" w:rsidRDefault="00F41904" w:rsidP="00F41904">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ОСОБО ОХРАНЯЕМЫЕ ПРИРОДНЫЕ ТЕРРИТОРИИ</w:t>
      </w:r>
    </w:p>
    <w:p w:rsidR="00F41904" w:rsidRDefault="00F41904" w:rsidP="00F41904">
      <w:pPr>
        <w:keepNext/>
        <w:tabs>
          <w:tab w:val="left" w:pos="0"/>
        </w:tabs>
        <w:spacing w:after="0"/>
        <w:jc w:val="center"/>
        <w:rPr>
          <w:rFonts w:ascii="Times New Roman Cyr" w:eastAsia="Times New Roman" w:hAnsi="Times New Roman Cyr" w:cs="Times New Roman Cyr"/>
          <w:b/>
          <w:bCs/>
          <w:sz w:val="24"/>
          <w:szCs w:val="24"/>
        </w:rPr>
      </w:pPr>
    </w:p>
    <w:p w:rsidR="00F41904" w:rsidRPr="00CA4A65" w:rsidRDefault="00F41904" w:rsidP="00F41904">
      <w:pPr>
        <w:spacing w:after="0" w:line="240" w:lineRule="auto"/>
        <w:jc w:val="center"/>
        <w:rPr>
          <w:rFonts w:ascii="Times New Roman" w:eastAsia="Times New Roman" w:hAnsi="Times New Roman" w:cs="Times New Roman"/>
          <w:b/>
          <w:sz w:val="24"/>
          <w:szCs w:val="24"/>
          <w:lang w:eastAsia="ru-RU"/>
        </w:rPr>
      </w:pPr>
      <w:r w:rsidRPr="00CA4A65">
        <w:rPr>
          <w:rFonts w:ascii="Times New Roman" w:eastAsia="Times New Roman" w:hAnsi="Times New Roman" w:cs="Times New Roman"/>
          <w:b/>
          <w:sz w:val="24"/>
          <w:szCs w:val="24"/>
          <w:lang w:eastAsia="ru-RU"/>
        </w:rPr>
        <w:t>Государственный природный биологический заказник «Алтачейский»</w:t>
      </w:r>
    </w:p>
    <w:p w:rsidR="00F41904" w:rsidRDefault="00F41904" w:rsidP="00F41904">
      <w:pPr>
        <w:spacing w:after="0" w:line="240" w:lineRule="auto"/>
        <w:rPr>
          <w:rFonts w:ascii="Times New Roman" w:eastAsia="Times New Roman" w:hAnsi="Times New Roman" w:cs="Times New Roman"/>
          <w:sz w:val="24"/>
          <w:szCs w:val="24"/>
          <w:lang w:eastAsia="ru-RU"/>
        </w:rPr>
      </w:pPr>
    </w:p>
    <w:p w:rsidR="00F41904" w:rsidRPr="00DD2D65" w:rsidRDefault="00F41904" w:rsidP="00F41904">
      <w:pPr>
        <w:spacing w:after="0"/>
        <w:ind w:firstLine="567"/>
        <w:jc w:val="both"/>
        <w:rPr>
          <w:rFonts w:ascii="Times New Roman" w:eastAsia="Times New Roman" w:hAnsi="Times New Roman" w:cs="Times New Roman"/>
          <w:sz w:val="24"/>
          <w:szCs w:val="24"/>
          <w:lang w:eastAsia="ru-RU"/>
        </w:rPr>
      </w:pPr>
      <w:r w:rsidRPr="00DD2D65">
        <w:rPr>
          <w:rFonts w:ascii="Times New Roman" w:eastAsia="Times New Roman" w:hAnsi="Times New Roman" w:cs="Times New Roman"/>
          <w:sz w:val="24"/>
          <w:szCs w:val="24"/>
          <w:lang w:eastAsia="ru-RU"/>
        </w:rPr>
        <w:t>Дата образования: 29.11.1982</w:t>
      </w:r>
    </w:p>
    <w:p w:rsidR="00F41904" w:rsidRDefault="006971D6" w:rsidP="00F41904">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w:t>
      </w:r>
      <w:r w:rsidR="00F41904">
        <w:rPr>
          <w:rFonts w:ascii="Times New Roman" w:eastAsia="Times New Roman" w:hAnsi="Times New Roman" w:cs="Times New Roman"/>
          <w:sz w:val="24"/>
          <w:szCs w:val="24"/>
          <w:lang w:eastAsia="ru-RU"/>
        </w:rPr>
        <w:t xml:space="preserve"> 78373</w:t>
      </w:r>
      <w:r w:rsidR="00F41904" w:rsidRPr="00DD2D65">
        <w:rPr>
          <w:rFonts w:ascii="Times New Roman" w:eastAsia="Times New Roman" w:hAnsi="Times New Roman" w:cs="Times New Roman"/>
          <w:sz w:val="24"/>
          <w:szCs w:val="24"/>
          <w:lang w:eastAsia="ru-RU"/>
        </w:rPr>
        <w:t xml:space="preserve"> га </w:t>
      </w:r>
      <w:r>
        <w:rPr>
          <w:rFonts w:ascii="Times New Roman" w:eastAsia="Times New Roman" w:hAnsi="Times New Roman" w:cs="Times New Roman"/>
          <w:sz w:val="24"/>
          <w:szCs w:val="24"/>
          <w:lang w:eastAsia="ru-RU"/>
        </w:rPr>
        <w:t>(в границах МО СП «Шаралдайское» - 2888,9 га).</w:t>
      </w:r>
    </w:p>
    <w:p w:rsidR="00F41904" w:rsidRDefault="00F41904" w:rsidP="00F41904">
      <w:pPr>
        <w:spacing w:after="0"/>
        <w:ind w:firstLine="567"/>
        <w:jc w:val="both"/>
        <w:rPr>
          <w:rFonts w:ascii="Times New Roman" w:eastAsia="Times New Roman" w:hAnsi="Times New Roman" w:cs="Times New Roman"/>
          <w:sz w:val="24"/>
          <w:szCs w:val="24"/>
          <w:lang w:eastAsia="ru-RU"/>
        </w:rPr>
      </w:pPr>
      <w:r w:rsidRPr="00DD2D65">
        <w:rPr>
          <w:rFonts w:ascii="Times New Roman" w:eastAsia="Times New Roman" w:hAnsi="Times New Roman" w:cs="Times New Roman"/>
          <w:sz w:val="24"/>
          <w:szCs w:val="24"/>
          <w:lang w:eastAsia="ru-RU"/>
        </w:rPr>
        <w:t xml:space="preserve">Территория государственного природного заказника федерального значения "Алтачейский", переданного под охрану и проведение мероприятий по сохранению природного биоразнообразия ФГБУ «Байкальский государственный природный биосферный заповедник» расположена на западном склоне Заганского хребта, на юго-востоке Бурятии в </w:t>
      </w:r>
      <w:r>
        <w:rPr>
          <w:rFonts w:ascii="Times New Roman" w:eastAsia="Times New Roman" w:hAnsi="Times New Roman" w:cs="Times New Roman"/>
          <w:sz w:val="24"/>
          <w:szCs w:val="24"/>
          <w:lang w:eastAsia="ru-RU"/>
        </w:rPr>
        <w:t>пределах Мухоршибирского района, на территории трех муниципальных образований – МО СП «Подлопатинское», МО СП «Цолгинское» и МО СП «Шаралдайское».</w:t>
      </w:r>
    </w:p>
    <w:p w:rsidR="00F41904" w:rsidRPr="00DD2D65" w:rsidRDefault="00F41904" w:rsidP="00F41904">
      <w:pPr>
        <w:spacing w:after="0"/>
        <w:ind w:firstLine="567"/>
        <w:jc w:val="both"/>
        <w:rPr>
          <w:rFonts w:ascii="Times New Roman" w:eastAsia="Times New Roman" w:hAnsi="Times New Roman" w:cs="Times New Roman"/>
          <w:sz w:val="24"/>
          <w:szCs w:val="24"/>
          <w:lang w:eastAsia="ru-RU"/>
        </w:rPr>
      </w:pPr>
      <w:r w:rsidRPr="00DD2D65">
        <w:rPr>
          <w:rFonts w:ascii="Times New Roman" w:eastAsia="Times New Roman" w:hAnsi="Times New Roman" w:cs="Times New Roman"/>
          <w:sz w:val="24"/>
          <w:szCs w:val="24"/>
          <w:lang w:eastAsia="ru-RU"/>
        </w:rPr>
        <w:t>Заказник «Алтачейский» выполняет функцию охраны, восстановления и воспроизводства диких зверей и птиц ценных в хозяйственном, научном и культурном отношении, а также редких и находящихся под угрозой исчезновения видов животных, среды их обитания, включая исчезающие лекарственные растения, мест произрастания растений, памятников природы и ландшафтов.</w:t>
      </w:r>
    </w:p>
    <w:p w:rsidR="00F41904" w:rsidRDefault="00F41904" w:rsidP="00334B83">
      <w:pPr>
        <w:spacing w:after="0"/>
        <w:ind w:firstLine="567"/>
        <w:jc w:val="both"/>
        <w:rPr>
          <w:rFonts w:ascii="Times New Roman" w:hAnsi="Times New Roman"/>
          <w:sz w:val="24"/>
          <w:szCs w:val="24"/>
        </w:rPr>
      </w:pP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541092" w:rsidRDefault="00541092" w:rsidP="00541092">
      <w:pPr>
        <w:keepNext/>
        <w:tabs>
          <w:tab w:val="left" w:pos="0"/>
        </w:tabs>
        <w:spacing w:after="0"/>
        <w:ind w:firstLine="567"/>
        <w:jc w:val="both"/>
        <w:rPr>
          <w:rFonts w:ascii="Times New Roman" w:eastAsia="Times New Roman" w:hAnsi="Times New Roman"/>
          <w:bCs/>
          <w:sz w:val="24"/>
          <w:szCs w:val="24"/>
        </w:rPr>
      </w:pPr>
      <w:r w:rsidRPr="000F5E5D">
        <w:rPr>
          <w:rFonts w:ascii="Times New Roman" w:eastAsia="Times New Roman" w:hAnsi="Times New Roman"/>
          <w:bCs/>
          <w:sz w:val="24"/>
          <w:szCs w:val="24"/>
        </w:rPr>
        <w:t xml:space="preserve">Изменение границ </w:t>
      </w:r>
      <w:r>
        <w:rPr>
          <w:rFonts w:ascii="Times New Roman" w:eastAsia="Times New Roman" w:hAnsi="Times New Roman"/>
          <w:bCs/>
          <w:sz w:val="24"/>
          <w:szCs w:val="24"/>
        </w:rPr>
        <w:t xml:space="preserve">населенных пунктов </w:t>
      </w:r>
      <w:r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Pr>
          <w:rFonts w:ascii="Times New Roman" w:eastAsia="Times New Roman" w:hAnsi="Times New Roman"/>
          <w:bCs/>
          <w:sz w:val="24"/>
          <w:szCs w:val="24"/>
        </w:rPr>
        <w:t>едения о которых внесены в ЕГРН и включения земельных участков, имеющих категорию «Земли населенных пунктов», или исключения некоторых участков из границ населенного пункта.</w:t>
      </w: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7D62A7">
        <w:rPr>
          <w:rFonts w:ascii="Times New Roman Cyr" w:eastAsia="Times New Roman" w:hAnsi="Times New Roman Cyr" w:cs="Times New Roman Cyr"/>
          <w:sz w:val="24"/>
          <w:szCs w:val="24"/>
        </w:rPr>
        <w:t>Шаралдайское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7D62A7">
        <w:rPr>
          <w:rFonts w:ascii="Times New Roman Cyr" w:eastAsia="Times New Roman" w:hAnsi="Times New Roman Cyr" w:cs="Times New Roman Cyr"/>
          <w:sz w:val="24"/>
          <w:szCs w:val="24"/>
        </w:rPr>
        <w:t>Шаралдайское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74489E" w:rsidRPr="00F25FF0" w:rsidRDefault="0074489E" w:rsidP="0074489E">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градостроительного использования (населенные пункты);</w:t>
      </w:r>
    </w:p>
    <w:p w:rsidR="0074489E" w:rsidRPr="00F25FF0" w:rsidRDefault="0074489E" w:rsidP="0074489E">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производственного</w:t>
      </w:r>
      <w:r>
        <w:rPr>
          <w:rFonts w:ascii="Times New Roman" w:eastAsia="Times New Roman" w:hAnsi="Times New Roman"/>
          <w:sz w:val="24"/>
          <w:szCs w:val="24"/>
        </w:rPr>
        <w:t xml:space="preserve"> использования</w:t>
      </w:r>
      <w:r w:rsidRPr="00F25FF0">
        <w:rPr>
          <w:rFonts w:ascii="Times New Roman" w:eastAsia="Times New Roman" w:hAnsi="Times New Roman"/>
          <w:sz w:val="24"/>
          <w:szCs w:val="24"/>
        </w:rPr>
        <w:t>;</w:t>
      </w:r>
    </w:p>
    <w:p w:rsidR="0074489E" w:rsidRDefault="0074489E" w:rsidP="0074489E">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сельс</w:t>
      </w:r>
      <w:r>
        <w:rPr>
          <w:rFonts w:ascii="Times New Roman" w:eastAsia="Times New Roman" w:hAnsi="Times New Roman"/>
          <w:sz w:val="24"/>
          <w:szCs w:val="24"/>
        </w:rPr>
        <w:t>кохозяйственного использования;</w:t>
      </w:r>
    </w:p>
    <w:p w:rsidR="0074489E" w:rsidRDefault="0074489E" w:rsidP="0074489E">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 рекреационного назначения;</w:t>
      </w:r>
    </w:p>
    <w:p w:rsidR="0074489E" w:rsidRPr="00F25FF0" w:rsidRDefault="0074489E" w:rsidP="0074489E">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специального назначения (кладбища и объекты размещения отходов);</w:t>
      </w:r>
    </w:p>
    <w:p w:rsidR="0074489E" w:rsidRDefault="0074489E" w:rsidP="0074489E">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 транспортной инфраструктуры (зоны автомобильного транспорта)</w:t>
      </w:r>
      <w:r w:rsidRPr="00F25FF0">
        <w:rPr>
          <w:rFonts w:ascii="Times New Roman" w:eastAsia="Times New Roman" w:hAnsi="Times New Roman"/>
          <w:sz w:val="24"/>
          <w:szCs w:val="24"/>
        </w:rPr>
        <w:t>;</w:t>
      </w:r>
    </w:p>
    <w:p w:rsidR="0074489E" w:rsidRPr="00F25FF0" w:rsidRDefault="0074489E" w:rsidP="0074489E">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xml:space="preserve">- зоны </w:t>
      </w:r>
      <w:r>
        <w:rPr>
          <w:rFonts w:ascii="Times New Roman" w:eastAsia="Times New Roman" w:hAnsi="Times New Roman"/>
          <w:sz w:val="24"/>
          <w:szCs w:val="24"/>
        </w:rPr>
        <w:t>инженерной инфраструктуры.</w:t>
      </w:r>
    </w:p>
    <w:p w:rsidR="0074489E" w:rsidRPr="0062678F" w:rsidRDefault="0074489E" w:rsidP="0074489E">
      <w:pPr>
        <w:spacing w:after="0"/>
        <w:ind w:firstLine="709"/>
        <w:jc w:val="both"/>
        <w:rPr>
          <w:rFonts w:ascii="Times New Roman" w:eastAsia="Times New Roman" w:hAnsi="Times New Roman"/>
          <w:sz w:val="24"/>
          <w:szCs w:val="24"/>
        </w:rPr>
      </w:pPr>
      <w:r w:rsidRPr="0062678F">
        <w:rPr>
          <w:rFonts w:ascii="Times New Roman" w:eastAsia="Times New Roman" w:hAnsi="Times New Roman"/>
          <w:sz w:val="24"/>
          <w:szCs w:val="24"/>
        </w:rPr>
        <w:t xml:space="preserve">На территории </w:t>
      </w:r>
      <w:r>
        <w:rPr>
          <w:rFonts w:ascii="Times New Roman" w:eastAsia="Times New Roman" w:hAnsi="Times New Roman"/>
          <w:sz w:val="24"/>
          <w:szCs w:val="24"/>
        </w:rPr>
        <w:t>населенных пунктов</w:t>
      </w:r>
      <w:r w:rsidRPr="0062678F">
        <w:rPr>
          <w:rFonts w:ascii="Times New Roman" w:eastAsia="Times New Roman" w:hAnsi="Times New Roman"/>
          <w:sz w:val="24"/>
          <w:szCs w:val="24"/>
        </w:rPr>
        <w:t xml:space="preserve"> выделены следующие зоны:</w:t>
      </w:r>
    </w:p>
    <w:p w:rsidR="0074489E" w:rsidRPr="00907EFD" w:rsidRDefault="0074489E" w:rsidP="0074489E">
      <w:pPr>
        <w:spacing w:after="0"/>
        <w:ind w:firstLine="708"/>
        <w:jc w:val="both"/>
        <w:rPr>
          <w:rFonts w:ascii="Times New Roman" w:hAnsi="Times New Roman"/>
          <w:sz w:val="24"/>
          <w:szCs w:val="24"/>
        </w:rPr>
      </w:pPr>
      <w:r w:rsidRPr="00907EFD">
        <w:rPr>
          <w:rFonts w:ascii="Times New Roman" w:eastAsia="Times New Roman" w:hAnsi="Times New Roman"/>
          <w:sz w:val="24"/>
          <w:szCs w:val="24"/>
        </w:rPr>
        <w:t>- зона жилого наз</w:t>
      </w:r>
      <w:r>
        <w:rPr>
          <w:rFonts w:ascii="Times New Roman" w:eastAsia="Times New Roman" w:hAnsi="Times New Roman"/>
          <w:sz w:val="24"/>
          <w:szCs w:val="24"/>
        </w:rPr>
        <w:t xml:space="preserve">начения представлена усадебной </w:t>
      </w:r>
      <w:r w:rsidRPr="00907EFD">
        <w:rPr>
          <w:rFonts w:ascii="Times New Roman" w:eastAsia="Times New Roman" w:hAnsi="Times New Roman"/>
          <w:sz w:val="24"/>
          <w:szCs w:val="24"/>
        </w:rPr>
        <w:t>жилой застройкой;</w:t>
      </w:r>
    </w:p>
    <w:p w:rsidR="0074489E" w:rsidRPr="00907EFD" w:rsidRDefault="0074489E" w:rsidP="0074489E">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зона общественно-делового назначения;</w:t>
      </w:r>
    </w:p>
    <w:p w:rsidR="0074489E" w:rsidRDefault="0074489E" w:rsidP="0074489E">
      <w:pPr>
        <w:spacing w:after="0"/>
        <w:ind w:firstLine="708"/>
        <w:jc w:val="both"/>
        <w:rPr>
          <w:rFonts w:ascii="Times New Roman" w:hAnsi="Times New Roman"/>
          <w:sz w:val="24"/>
          <w:szCs w:val="24"/>
        </w:rPr>
      </w:pPr>
      <w:r w:rsidRPr="00907EFD">
        <w:rPr>
          <w:rFonts w:ascii="Times New Roman" w:eastAsia="Times New Roman" w:hAnsi="Times New Roman"/>
          <w:sz w:val="24"/>
          <w:szCs w:val="24"/>
        </w:rPr>
        <w:t>- зона производственного назначения</w:t>
      </w:r>
      <w:r w:rsidRPr="00907EFD">
        <w:rPr>
          <w:rFonts w:ascii="Times New Roman" w:hAnsi="Times New Roman"/>
          <w:sz w:val="24"/>
          <w:szCs w:val="24"/>
        </w:rPr>
        <w:t>;</w:t>
      </w:r>
    </w:p>
    <w:p w:rsidR="0074489E" w:rsidRPr="00907EFD" w:rsidRDefault="0074489E" w:rsidP="0074489E">
      <w:pPr>
        <w:spacing w:after="0"/>
        <w:ind w:firstLine="708"/>
        <w:jc w:val="both"/>
        <w:rPr>
          <w:rFonts w:ascii="Times New Roman" w:hAnsi="Times New Roman"/>
          <w:sz w:val="24"/>
          <w:szCs w:val="24"/>
        </w:rPr>
      </w:pPr>
      <w:r>
        <w:rPr>
          <w:rFonts w:ascii="Times New Roman" w:hAnsi="Times New Roman"/>
          <w:sz w:val="24"/>
          <w:szCs w:val="24"/>
        </w:rPr>
        <w:t>- зона объектов культурного наследия;</w:t>
      </w:r>
    </w:p>
    <w:p w:rsidR="0074489E" w:rsidRPr="00907EFD" w:rsidRDefault="0074489E" w:rsidP="0074489E">
      <w:pPr>
        <w:spacing w:after="0"/>
        <w:ind w:firstLine="709"/>
        <w:jc w:val="both"/>
        <w:rPr>
          <w:rFonts w:ascii="Times New Roman" w:hAnsi="Times New Roman"/>
          <w:sz w:val="24"/>
          <w:szCs w:val="24"/>
        </w:rPr>
      </w:pPr>
      <w:r w:rsidRPr="00907EFD">
        <w:rPr>
          <w:rFonts w:ascii="Times New Roman" w:hAnsi="Times New Roman"/>
          <w:sz w:val="24"/>
          <w:szCs w:val="24"/>
        </w:rPr>
        <w:t>- зон</w:t>
      </w:r>
      <w:r>
        <w:rPr>
          <w:rFonts w:ascii="Times New Roman" w:hAnsi="Times New Roman"/>
          <w:sz w:val="24"/>
          <w:szCs w:val="24"/>
        </w:rPr>
        <w:t>ы</w:t>
      </w:r>
      <w:r w:rsidRPr="00907EFD">
        <w:rPr>
          <w:rFonts w:ascii="Times New Roman" w:hAnsi="Times New Roman"/>
          <w:sz w:val="24"/>
          <w:szCs w:val="24"/>
        </w:rPr>
        <w:t xml:space="preserve"> инженерной и транспортной инфраструктуры</w:t>
      </w:r>
      <w:r>
        <w:rPr>
          <w:rFonts w:ascii="Times New Roman" w:hAnsi="Times New Roman"/>
          <w:sz w:val="24"/>
          <w:szCs w:val="24"/>
        </w:rPr>
        <w:t>;</w:t>
      </w:r>
    </w:p>
    <w:p w:rsidR="0074489E" w:rsidRDefault="0074489E" w:rsidP="0074489E">
      <w:pPr>
        <w:spacing w:after="0"/>
        <w:ind w:firstLine="709"/>
        <w:jc w:val="both"/>
        <w:rPr>
          <w:rFonts w:ascii="Times New Roman" w:hAnsi="Times New Roman"/>
          <w:sz w:val="24"/>
          <w:szCs w:val="24"/>
        </w:rPr>
      </w:pPr>
      <w:r w:rsidRPr="00907EFD">
        <w:rPr>
          <w:rFonts w:ascii="Times New Roman" w:hAnsi="Times New Roman"/>
          <w:sz w:val="24"/>
          <w:szCs w:val="24"/>
        </w:rPr>
        <w:t>- зона сельскохозяйственного использования</w:t>
      </w:r>
      <w:r>
        <w:rPr>
          <w:rFonts w:ascii="Times New Roman" w:hAnsi="Times New Roman"/>
          <w:sz w:val="24"/>
          <w:szCs w:val="24"/>
        </w:rPr>
        <w:t>;</w:t>
      </w:r>
    </w:p>
    <w:p w:rsidR="0074489E" w:rsidRPr="00907EFD" w:rsidRDefault="0074489E" w:rsidP="0074489E">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74489E" w:rsidRPr="00907EFD" w:rsidRDefault="0074489E" w:rsidP="0074489E">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территории общего пользования – территории, занятые улицами, п</w:t>
      </w:r>
      <w:r>
        <w:rPr>
          <w:rFonts w:ascii="Times New Roman" w:eastAsia="Times New Roman" w:hAnsi="Times New Roman"/>
          <w:sz w:val="24"/>
          <w:szCs w:val="24"/>
        </w:rPr>
        <w:t>роездами, площадями, тротуарами.</w:t>
      </w: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CD6462"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7D62A7">
        <w:rPr>
          <w:rFonts w:ascii="Times New Roman" w:hAnsi="Times New Roman"/>
          <w:sz w:val="24"/>
          <w:szCs w:val="24"/>
        </w:rPr>
        <w:t>Шаралдайское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CD6462" w:rsidRDefault="00CD6462" w:rsidP="001C3754">
      <w:pPr>
        <w:spacing w:after="0"/>
        <w:ind w:firstLine="567"/>
        <w:jc w:val="both"/>
        <w:rPr>
          <w:rFonts w:ascii="Times New Roman" w:hAnsi="Times New Roman"/>
          <w:sz w:val="24"/>
          <w:szCs w:val="24"/>
        </w:rPr>
        <w:sectPr w:rsidR="00CD6462"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D6462" w:rsidRDefault="00CD6462" w:rsidP="00CD6462">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5</w:t>
      </w:r>
    </w:p>
    <w:p w:rsidR="00ED7FDF" w:rsidRPr="00167539" w:rsidRDefault="00ED7FDF" w:rsidP="00ED7FDF">
      <w:pPr>
        <w:keepNext/>
        <w:tabs>
          <w:tab w:val="left" w:pos="1276"/>
        </w:tabs>
        <w:spacing w:after="0"/>
        <w:jc w:val="center"/>
        <w:outlineLvl w:val="2"/>
        <w:rPr>
          <w:rFonts w:ascii="Times New Roman Cyr" w:eastAsia="Times New Roman" w:hAnsi="Times New Roman Cyr" w:cs="Times New Roman Cyr"/>
          <w:b/>
          <w:bCs/>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CD6462" w:rsidP="00ED7FDF">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03:14:390109:6</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sidR="00DF096A">
              <w:rPr>
                <w:rFonts w:ascii="Times New Roman" w:hAnsi="Times New Roman" w:cs="Times New Roman"/>
                <w:sz w:val="20"/>
                <w:szCs w:val="20"/>
              </w:rPr>
              <w:t>Мухоршибир</w:t>
            </w:r>
            <w:r>
              <w:rPr>
                <w:rFonts w:ascii="Times New Roman" w:hAnsi="Times New Roman" w:cs="Times New Roman"/>
                <w:sz w:val="20"/>
                <w:szCs w:val="20"/>
              </w:rPr>
              <w:t>ский</w:t>
            </w:r>
            <w:r w:rsidR="00CD6462">
              <w:rPr>
                <w:rFonts w:ascii="Times New Roman" w:hAnsi="Times New Roman" w:cs="Times New Roman"/>
                <w:sz w:val="20"/>
                <w:szCs w:val="20"/>
              </w:rPr>
              <w:t>, местн.Гахай</w:t>
            </w:r>
          </w:p>
        </w:tc>
        <w:tc>
          <w:tcPr>
            <w:tcW w:w="992" w:type="dxa"/>
            <w:shd w:val="clear" w:color="auto" w:fill="auto"/>
          </w:tcPr>
          <w:p w:rsidR="00ED7FDF" w:rsidRPr="00850082" w:rsidRDefault="00CD6462"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0,16</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CD6462"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893" w:type="dxa"/>
            <w:shd w:val="clear" w:color="auto" w:fill="auto"/>
          </w:tcPr>
          <w:p w:rsidR="00ED7FDF" w:rsidRPr="00850082" w:rsidRDefault="00ED7FDF" w:rsidP="00CD646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Для размещения </w:t>
            </w:r>
            <w:r w:rsidR="00CD6462">
              <w:rPr>
                <w:rFonts w:ascii="Times New Roman" w:hAnsi="Times New Roman" w:cs="Times New Roman"/>
                <w:sz w:val="20"/>
                <w:szCs w:val="20"/>
                <w:lang w:eastAsia="ru-RU"/>
              </w:rPr>
              <w:t>скотомогильника</w:t>
            </w:r>
          </w:p>
        </w:tc>
        <w:tc>
          <w:tcPr>
            <w:tcW w:w="1842" w:type="dxa"/>
            <w:shd w:val="clear" w:color="auto" w:fill="auto"/>
          </w:tcPr>
          <w:p w:rsidR="00ED7FDF" w:rsidRPr="00850082" w:rsidRDefault="00ED7FDF" w:rsidP="00ED7F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специального назначения</w:t>
            </w:r>
          </w:p>
        </w:tc>
      </w:tr>
    </w:tbl>
    <w:p w:rsidR="00723923" w:rsidRDefault="00723923" w:rsidP="006141FD"/>
    <w:p w:rsidR="00CD6462" w:rsidRDefault="00CD6462" w:rsidP="00ED7FDF">
      <w:pPr>
        <w:ind w:firstLine="708"/>
        <w:jc w:val="both"/>
        <w:rPr>
          <w:rFonts w:ascii="Times New Roman" w:hAnsi="Times New Roman" w:cs="Times New Roman"/>
          <w:sz w:val="24"/>
          <w:szCs w:val="24"/>
        </w:rPr>
        <w:sectPr w:rsidR="00CD6462" w:rsidSect="00CD6462">
          <w:pgSz w:w="16838" w:h="11906" w:orient="landscape" w:code="9"/>
          <w:pgMar w:top="170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877018" w:rsidRDefault="00877018" w:rsidP="00877018">
      <w:pPr>
        <w:spacing w:after="0"/>
        <w:ind w:firstLine="567"/>
        <w:jc w:val="both"/>
        <w:rPr>
          <w:rFonts w:ascii="Times New Roman" w:eastAsia="Times New Roman" w:hAnsi="Times New Roman" w:cs="Times New Roman"/>
          <w:sz w:val="24"/>
          <w:szCs w:val="24"/>
        </w:rPr>
      </w:pPr>
      <w:r w:rsidRPr="009173E5">
        <w:rPr>
          <w:rFonts w:ascii="Times New Roman" w:eastAsia="Times New Roman" w:hAnsi="Times New Roman" w:cs="Times New Roman"/>
          <w:sz w:val="24"/>
          <w:szCs w:val="24"/>
          <w:lang w:eastAsia="ru-RU"/>
        </w:rPr>
        <w:t>Земельны</w:t>
      </w:r>
      <w:r>
        <w:rPr>
          <w:rFonts w:ascii="Times New Roman" w:eastAsia="Times New Roman" w:hAnsi="Times New Roman"/>
          <w:sz w:val="24"/>
          <w:szCs w:val="24"/>
          <w:lang w:eastAsia="ru-RU"/>
        </w:rPr>
        <w:t>й</w:t>
      </w:r>
      <w:r w:rsidRPr="009173E5">
        <w:rPr>
          <w:rFonts w:ascii="Times New Roman" w:eastAsia="Times New Roman" w:hAnsi="Times New Roman" w:cs="Times New Roman"/>
          <w:sz w:val="24"/>
          <w:szCs w:val="24"/>
          <w:lang w:eastAsia="ru-RU"/>
        </w:rPr>
        <w:t xml:space="preserve"> участ</w:t>
      </w:r>
      <w:r>
        <w:rPr>
          <w:rFonts w:ascii="Times New Roman" w:eastAsia="Times New Roman" w:hAnsi="Times New Roman"/>
          <w:sz w:val="24"/>
          <w:szCs w:val="24"/>
          <w:lang w:eastAsia="ru-RU"/>
        </w:rPr>
        <w:t>ок</w:t>
      </w:r>
      <w:r>
        <w:rPr>
          <w:rFonts w:ascii="Times New Roman" w:eastAsia="Times New Roman" w:hAnsi="Times New Roman" w:cs="Times New Roman"/>
          <w:sz w:val="24"/>
          <w:szCs w:val="24"/>
          <w:lang w:eastAsia="ru-RU"/>
        </w:rPr>
        <w:t xml:space="preserve"> </w:t>
      </w:r>
      <w:r w:rsidR="00CD6462">
        <w:rPr>
          <w:rFonts w:ascii="Times New Roman" w:eastAsia="Calibri" w:hAnsi="Times New Roman" w:cs="Times New Roman"/>
          <w:sz w:val="24"/>
          <w:szCs w:val="24"/>
        </w:rPr>
        <w:t>03:14</w:t>
      </w:r>
      <w:r>
        <w:rPr>
          <w:rFonts w:ascii="Times New Roman" w:eastAsia="Calibri" w:hAnsi="Times New Roman" w:cs="Times New Roman"/>
          <w:sz w:val="24"/>
          <w:szCs w:val="24"/>
        </w:rPr>
        <w:t>:</w:t>
      </w:r>
      <w:r w:rsidR="00CD6462">
        <w:rPr>
          <w:rFonts w:ascii="Times New Roman" w:eastAsia="Calibri" w:hAnsi="Times New Roman" w:cs="Times New Roman"/>
          <w:sz w:val="24"/>
          <w:szCs w:val="24"/>
        </w:rPr>
        <w:t>390109:6</w:t>
      </w:r>
      <w:r>
        <w:rPr>
          <w:rFonts w:ascii="Times New Roman" w:eastAsia="Calibri" w:hAnsi="Times New Roman" w:cs="Times New Roman"/>
          <w:sz w:val="24"/>
          <w:szCs w:val="24"/>
        </w:rPr>
        <w:t xml:space="preserve">, </w:t>
      </w:r>
      <w:r>
        <w:rPr>
          <w:rFonts w:ascii="Times New Roman" w:hAnsi="Times New Roman"/>
          <w:sz w:val="24"/>
          <w:szCs w:val="24"/>
        </w:rPr>
        <w:t xml:space="preserve">занятый </w:t>
      </w:r>
      <w:r w:rsidR="00CD6462">
        <w:rPr>
          <w:rFonts w:ascii="Times New Roman" w:eastAsia="Calibri" w:hAnsi="Times New Roman" w:cs="Times New Roman"/>
          <w:sz w:val="24"/>
          <w:szCs w:val="24"/>
        </w:rPr>
        <w:t>скотомогильником</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планиру</w:t>
      </w:r>
      <w:r>
        <w:rPr>
          <w:rFonts w:ascii="Times New Roman" w:eastAsia="Times New Roman" w:hAnsi="Times New Roman"/>
          <w:sz w:val="24"/>
          <w:szCs w:val="24"/>
          <w:lang w:eastAsia="ru-RU"/>
        </w:rPr>
        <w:t>е</w:t>
      </w:r>
      <w:r>
        <w:rPr>
          <w:rFonts w:ascii="Times New Roman" w:eastAsia="Times New Roman" w:hAnsi="Times New Roman" w:cs="Times New Roman"/>
          <w:sz w:val="24"/>
          <w:szCs w:val="24"/>
          <w:lang w:eastAsia="ru-RU"/>
        </w:rPr>
        <w:t xml:space="preserve">тся к </w:t>
      </w:r>
      <w:r w:rsidRPr="009173E5">
        <w:rPr>
          <w:rFonts w:ascii="Times New Roman" w:eastAsia="Times New Roman" w:hAnsi="Times New Roman" w:cs="Times New Roman"/>
          <w:sz w:val="24"/>
          <w:szCs w:val="24"/>
          <w:lang w:eastAsia="ru-RU"/>
        </w:rPr>
        <w:t xml:space="preserve">переводу из земель сельскохозяйственного назначения в </w:t>
      </w:r>
      <w:r>
        <w:rPr>
          <w:rFonts w:ascii="Times New Roman" w:eastAsia="Times New Roman" w:hAnsi="Times New Roman" w:cs="Times New Roman"/>
          <w:bCs/>
          <w:sz w:val="24"/>
          <w:szCs w:val="24"/>
        </w:rPr>
        <w:t xml:space="preserve">земли </w:t>
      </w:r>
      <w:r w:rsidRPr="009173E5">
        <w:rPr>
          <w:rFonts w:ascii="Times New Roman" w:eastAsia="Times New Roman" w:hAnsi="Times New Roman" w:cs="Times New Roman"/>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eastAsia="Times New Roman" w:hAnsi="Times New Roman" w:cs="Times New Roman"/>
          <w:sz w:val="24"/>
          <w:szCs w:val="24"/>
        </w:rPr>
        <w:t xml:space="preserve"> для приведения в соответствие категории земель виду разрешенного использования.</w:t>
      </w:r>
    </w:p>
    <w:p w:rsidR="005F7564" w:rsidRPr="00727337"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D6462" w:rsidRDefault="00CD6462" w:rsidP="00CD6462">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6</w:t>
      </w:r>
    </w:p>
    <w:p w:rsidR="00C22F0E" w:rsidRPr="00D92CCD" w:rsidRDefault="00C22F0E" w:rsidP="00C22F0E">
      <w:pPr>
        <w:autoSpaceDE w:val="0"/>
        <w:autoSpaceDN w:val="0"/>
        <w:adjustRightInd w:val="0"/>
        <w:spacing w:after="0" w:line="240" w:lineRule="auto"/>
        <w:ind w:firstLine="708"/>
        <w:jc w:val="both"/>
        <w:rPr>
          <w:rFonts w:ascii="Times New Roman Cyr" w:eastAsia="Times New Roman" w:hAnsi="Times New Roman Cyr"/>
          <w:sz w:val="24"/>
          <w:szCs w:val="24"/>
        </w:rPr>
      </w:pPr>
    </w:p>
    <w:tbl>
      <w:tblPr>
        <w:tblStyle w:val="af7"/>
        <w:tblW w:w="0" w:type="auto"/>
        <w:tblLook w:val="04A0"/>
      </w:tblPr>
      <w:tblGrid>
        <w:gridCol w:w="844"/>
        <w:gridCol w:w="2617"/>
        <w:gridCol w:w="1785"/>
        <w:gridCol w:w="2809"/>
        <w:gridCol w:w="1515"/>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9B5F08" w:rsidTr="007E7B29">
        <w:tc>
          <w:tcPr>
            <w:tcW w:w="859" w:type="dxa"/>
          </w:tcPr>
          <w:p w:rsidR="009B5F08" w:rsidRPr="008369BD" w:rsidRDefault="009B5F08" w:rsidP="00E06565">
            <w:pPr>
              <w:autoSpaceDE w:val="0"/>
              <w:autoSpaceDN w:val="0"/>
              <w:adjustRightInd w:val="0"/>
              <w:jc w:val="both"/>
              <w:rPr>
                <w:rFonts w:ascii="Times New Roman Cyr" w:eastAsia="Times New Roman" w:hAnsi="Times New Roman Cyr"/>
                <w:sz w:val="24"/>
                <w:szCs w:val="24"/>
              </w:rPr>
            </w:pPr>
          </w:p>
        </w:tc>
        <w:tc>
          <w:tcPr>
            <w:tcW w:w="2651" w:type="dxa"/>
          </w:tcPr>
          <w:p w:rsidR="009B5F08" w:rsidRPr="00B55906" w:rsidRDefault="009B5F08"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Шаралдайское</w:t>
            </w:r>
            <w:r w:rsidRPr="00B55906">
              <w:rPr>
                <w:rFonts w:ascii="Times New Roman" w:eastAsia="Times New Roman" w:hAnsi="Times New Roman" w:cs="Times New Roman"/>
                <w:sz w:val="24"/>
                <w:szCs w:val="24"/>
              </w:rPr>
              <w:t>»</w:t>
            </w:r>
          </w:p>
        </w:tc>
        <w:tc>
          <w:tcPr>
            <w:tcW w:w="1810" w:type="dxa"/>
          </w:tcPr>
          <w:p w:rsidR="009B5F08" w:rsidRPr="009B5F08" w:rsidRDefault="009B5F08" w:rsidP="0054649F">
            <w:pPr>
              <w:pStyle w:val="ConsPlusNormal"/>
              <w:jc w:val="center"/>
              <w:rPr>
                <w:b/>
                <w:sz w:val="24"/>
                <w:szCs w:val="24"/>
              </w:rPr>
            </w:pPr>
            <w:r w:rsidRPr="009B5F08">
              <w:rPr>
                <w:b/>
                <w:sz w:val="24"/>
                <w:szCs w:val="24"/>
              </w:rPr>
              <w:t>409,0</w:t>
            </w:r>
          </w:p>
        </w:tc>
        <w:tc>
          <w:tcPr>
            <w:tcW w:w="2862" w:type="dxa"/>
          </w:tcPr>
          <w:p w:rsidR="009B5F08" w:rsidRPr="009B5F08" w:rsidRDefault="009B5F08" w:rsidP="0054649F">
            <w:pPr>
              <w:pStyle w:val="ConsPlusNormal"/>
              <w:jc w:val="center"/>
              <w:rPr>
                <w:b/>
                <w:sz w:val="24"/>
                <w:szCs w:val="24"/>
              </w:rPr>
            </w:pPr>
            <w:r w:rsidRPr="009B5F08">
              <w:rPr>
                <w:b/>
                <w:sz w:val="24"/>
                <w:szCs w:val="24"/>
              </w:rPr>
              <w:t>82,1</w:t>
            </w:r>
          </w:p>
        </w:tc>
        <w:tc>
          <w:tcPr>
            <w:tcW w:w="1551" w:type="dxa"/>
          </w:tcPr>
          <w:p w:rsidR="009B5F08" w:rsidRPr="009B5F08" w:rsidRDefault="009B5F08" w:rsidP="0054649F">
            <w:pPr>
              <w:pStyle w:val="ConsPlusNormal"/>
              <w:jc w:val="center"/>
              <w:rPr>
                <w:b/>
                <w:sz w:val="24"/>
                <w:szCs w:val="24"/>
              </w:rPr>
            </w:pPr>
            <w:r w:rsidRPr="009B5F08">
              <w:rPr>
                <w:b/>
                <w:sz w:val="24"/>
                <w:szCs w:val="24"/>
              </w:rPr>
              <w:t>491,1</w:t>
            </w:r>
          </w:p>
        </w:tc>
      </w:tr>
      <w:tr w:rsidR="009B5F08" w:rsidTr="0054649F">
        <w:tc>
          <w:tcPr>
            <w:tcW w:w="859" w:type="dxa"/>
          </w:tcPr>
          <w:p w:rsidR="009B5F08" w:rsidRPr="008369BD" w:rsidRDefault="009B5F08"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tcPr>
          <w:p w:rsidR="009B5F08" w:rsidRPr="009B5F08" w:rsidRDefault="009B5F08" w:rsidP="0054649F">
            <w:pPr>
              <w:pStyle w:val="ConsPlusNormal"/>
              <w:rPr>
                <w:sz w:val="24"/>
                <w:szCs w:val="24"/>
              </w:rPr>
            </w:pPr>
            <w:r w:rsidRPr="009B5F08">
              <w:rPr>
                <w:sz w:val="24"/>
                <w:szCs w:val="24"/>
              </w:rPr>
              <w:t>с. Шаралдай</w:t>
            </w:r>
          </w:p>
        </w:tc>
        <w:tc>
          <w:tcPr>
            <w:tcW w:w="1810" w:type="dxa"/>
          </w:tcPr>
          <w:p w:rsidR="009B5F08" w:rsidRPr="009B5F08" w:rsidRDefault="009B5F08" w:rsidP="0054649F">
            <w:pPr>
              <w:pStyle w:val="ConsPlusNormal"/>
              <w:jc w:val="center"/>
              <w:rPr>
                <w:sz w:val="24"/>
                <w:szCs w:val="24"/>
              </w:rPr>
            </w:pPr>
            <w:r w:rsidRPr="009B5F08">
              <w:rPr>
                <w:sz w:val="24"/>
                <w:szCs w:val="24"/>
              </w:rPr>
              <w:t>328,9</w:t>
            </w:r>
          </w:p>
        </w:tc>
        <w:tc>
          <w:tcPr>
            <w:tcW w:w="2862" w:type="dxa"/>
          </w:tcPr>
          <w:p w:rsidR="009B5F08" w:rsidRPr="009B5F08" w:rsidRDefault="009B5F08" w:rsidP="0054649F">
            <w:pPr>
              <w:pStyle w:val="ConsPlusNormal"/>
              <w:jc w:val="center"/>
              <w:rPr>
                <w:sz w:val="24"/>
                <w:szCs w:val="24"/>
              </w:rPr>
            </w:pPr>
            <w:r w:rsidRPr="009B5F08">
              <w:rPr>
                <w:sz w:val="24"/>
                <w:szCs w:val="24"/>
              </w:rPr>
              <w:t>66</w:t>
            </w:r>
          </w:p>
        </w:tc>
        <w:tc>
          <w:tcPr>
            <w:tcW w:w="1551" w:type="dxa"/>
          </w:tcPr>
          <w:p w:rsidR="009B5F08" w:rsidRPr="009B5F08" w:rsidRDefault="009B5F08" w:rsidP="0054649F">
            <w:pPr>
              <w:pStyle w:val="ConsPlusNormal"/>
              <w:jc w:val="center"/>
              <w:rPr>
                <w:sz w:val="24"/>
                <w:szCs w:val="24"/>
              </w:rPr>
            </w:pPr>
            <w:r w:rsidRPr="009B5F08">
              <w:rPr>
                <w:sz w:val="24"/>
                <w:szCs w:val="24"/>
              </w:rPr>
              <w:t>394,9</w:t>
            </w:r>
          </w:p>
        </w:tc>
      </w:tr>
      <w:tr w:rsidR="009B5F08" w:rsidTr="0054649F">
        <w:tc>
          <w:tcPr>
            <w:tcW w:w="859" w:type="dxa"/>
          </w:tcPr>
          <w:p w:rsidR="009B5F08" w:rsidRPr="008369BD" w:rsidRDefault="009B5F08"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2</w:t>
            </w:r>
          </w:p>
        </w:tc>
        <w:tc>
          <w:tcPr>
            <w:tcW w:w="2651" w:type="dxa"/>
          </w:tcPr>
          <w:p w:rsidR="009B5F08" w:rsidRPr="009B5F08" w:rsidRDefault="009B5F08" w:rsidP="0054649F">
            <w:pPr>
              <w:pStyle w:val="ConsPlusNormal"/>
              <w:rPr>
                <w:sz w:val="24"/>
                <w:szCs w:val="24"/>
              </w:rPr>
            </w:pPr>
            <w:r w:rsidRPr="009B5F08">
              <w:rPr>
                <w:sz w:val="24"/>
                <w:szCs w:val="24"/>
              </w:rPr>
              <w:t>с. Куготы</w:t>
            </w:r>
          </w:p>
        </w:tc>
        <w:tc>
          <w:tcPr>
            <w:tcW w:w="1810" w:type="dxa"/>
          </w:tcPr>
          <w:p w:rsidR="009B5F08" w:rsidRPr="009B5F08" w:rsidRDefault="009B5F08" w:rsidP="0054649F">
            <w:pPr>
              <w:pStyle w:val="ConsPlusNormal"/>
              <w:jc w:val="center"/>
              <w:rPr>
                <w:sz w:val="24"/>
                <w:szCs w:val="24"/>
              </w:rPr>
            </w:pPr>
            <w:r w:rsidRPr="009B5F08">
              <w:rPr>
                <w:sz w:val="24"/>
                <w:szCs w:val="24"/>
              </w:rPr>
              <w:t>80,1</w:t>
            </w:r>
          </w:p>
        </w:tc>
        <w:tc>
          <w:tcPr>
            <w:tcW w:w="2862" w:type="dxa"/>
          </w:tcPr>
          <w:p w:rsidR="009B5F08" w:rsidRPr="009B5F08" w:rsidRDefault="009B5F08" w:rsidP="0054649F">
            <w:pPr>
              <w:pStyle w:val="ConsPlusNormal"/>
              <w:jc w:val="center"/>
              <w:rPr>
                <w:sz w:val="24"/>
                <w:szCs w:val="24"/>
              </w:rPr>
            </w:pPr>
            <w:r w:rsidRPr="009B5F08">
              <w:rPr>
                <w:sz w:val="24"/>
                <w:szCs w:val="24"/>
              </w:rPr>
              <w:t>16,1</w:t>
            </w:r>
          </w:p>
        </w:tc>
        <w:tc>
          <w:tcPr>
            <w:tcW w:w="1551" w:type="dxa"/>
          </w:tcPr>
          <w:p w:rsidR="009B5F08" w:rsidRPr="009B5F08" w:rsidRDefault="009B5F08" w:rsidP="0054649F">
            <w:pPr>
              <w:pStyle w:val="ConsPlusNormal"/>
              <w:jc w:val="center"/>
              <w:rPr>
                <w:sz w:val="24"/>
                <w:szCs w:val="24"/>
              </w:rPr>
            </w:pPr>
            <w:r w:rsidRPr="009B5F08">
              <w:rPr>
                <w:sz w:val="24"/>
                <w:szCs w:val="24"/>
              </w:rPr>
              <w:t>96,2</w:t>
            </w:r>
          </w:p>
        </w:tc>
      </w:tr>
    </w:tbl>
    <w:p w:rsidR="009B5F08" w:rsidRDefault="009B5F08"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CD6462" w:rsidRDefault="00CD6462" w:rsidP="00C22F0E">
      <w:pPr>
        <w:autoSpaceDE w:val="0"/>
        <w:autoSpaceDN w:val="0"/>
        <w:adjustRightInd w:val="0"/>
        <w:spacing w:after="0"/>
        <w:ind w:firstLine="709"/>
        <w:jc w:val="both"/>
        <w:rPr>
          <w:rFonts w:ascii="Times New Roman Cyr" w:hAnsi="Times New Roman Cyr"/>
          <w:sz w:val="24"/>
          <w:szCs w:val="24"/>
        </w:rPr>
      </w:pPr>
    </w:p>
    <w:p w:rsidR="00CD6462" w:rsidRDefault="00CD6462" w:rsidP="00C22F0E">
      <w:pPr>
        <w:autoSpaceDE w:val="0"/>
        <w:autoSpaceDN w:val="0"/>
        <w:adjustRightInd w:val="0"/>
        <w:spacing w:after="0"/>
        <w:ind w:firstLine="709"/>
        <w:jc w:val="both"/>
        <w:rPr>
          <w:rFonts w:ascii="Times New Roman Cyr" w:hAnsi="Times New Roman Cyr"/>
          <w:sz w:val="24"/>
          <w:szCs w:val="24"/>
        </w:rPr>
      </w:pPr>
    </w:p>
    <w:p w:rsidR="00CD6462" w:rsidRDefault="00CD6462" w:rsidP="00C22F0E">
      <w:pPr>
        <w:autoSpaceDE w:val="0"/>
        <w:autoSpaceDN w:val="0"/>
        <w:adjustRightInd w:val="0"/>
        <w:spacing w:after="0"/>
        <w:ind w:firstLine="709"/>
        <w:jc w:val="both"/>
        <w:rPr>
          <w:rFonts w:ascii="Times New Roman Cyr" w:hAnsi="Times New Roman Cyr"/>
          <w:sz w:val="24"/>
          <w:szCs w:val="24"/>
        </w:rPr>
      </w:pPr>
    </w:p>
    <w:p w:rsidR="00CD6462" w:rsidRDefault="00CD6462" w:rsidP="00C22F0E">
      <w:pPr>
        <w:autoSpaceDE w:val="0"/>
        <w:autoSpaceDN w:val="0"/>
        <w:adjustRightInd w:val="0"/>
        <w:spacing w:after="0"/>
        <w:ind w:firstLine="709"/>
        <w:jc w:val="both"/>
        <w:rPr>
          <w:rFonts w:ascii="Times New Roman Cyr" w:hAnsi="Times New Roman Cyr"/>
          <w:sz w:val="24"/>
          <w:szCs w:val="24"/>
        </w:rPr>
      </w:pPr>
    </w:p>
    <w:p w:rsidR="00CD6462" w:rsidRDefault="00CD6462" w:rsidP="00C22F0E">
      <w:pPr>
        <w:autoSpaceDE w:val="0"/>
        <w:autoSpaceDN w:val="0"/>
        <w:adjustRightInd w:val="0"/>
        <w:spacing w:after="0"/>
        <w:ind w:firstLine="709"/>
        <w:jc w:val="both"/>
        <w:rPr>
          <w:rFonts w:ascii="Times New Roman Cyr" w:hAnsi="Times New Roman Cyr"/>
          <w:sz w:val="24"/>
          <w:szCs w:val="24"/>
        </w:rPr>
      </w:pPr>
    </w:p>
    <w:p w:rsidR="00CD6462" w:rsidRDefault="00CD6462" w:rsidP="00C22F0E">
      <w:pPr>
        <w:autoSpaceDE w:val="0"/>
        <w:autoSpaceDN w:val="0"/>
        <w:adjustRightInd w:val="0"/>
        <w:spacing w:after="0"/>
        <w:ind w:firstLine="709"/>
        <w:jc w:val="both"/>
        <w:rPr>
          <w:rFonts w:ascii="Times New Roman Cyr" w:hAnsi="Times New Roman Cyr"/>
          <w:sz w:val="24"/>
          <w:szCs w:val="24"/>
        </w:rPr>
      </w:pPr>
    </w:p>
    <w:p w:rsidR="00CD6462" w:rsidRDefault="00CD6462" w:rsidP="00C22F0E">
      <w:pPr>
        <w:autoSpaceDE w:val="0"/>
        <w:autoSpaceDN w:val="0"/>
        <w:adjustRightInd w:val="0"/>
        <w:spacing w:after="0"/>
        <w:ind w:firstLine="709"/>
        <w:jc w:val="both"/>
        <w:rPr>
          <w:rFonts w:ascii="Times New Roman Cyr" w:hAnsi="Times New Roman Cyr"/>
          <w:sz w:val="24"/>
          <w:szCs w:val="24"/>
        </w:rPr>
      </w:pPr>
    </w:p>
    <w:p w:rsidR="00CD6462" w:rsidRDefault="00CD6462"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CD6462" w:rsidRDefault="00CD6462" w:rsidP="00CD6462">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7</w:t>
      </w:r>
    </w:p>
    <w:p w:rsidR="00EC1A26" w:rsidRPr="00EA4F69" w:rsidRDefault="00EC1A26" w:rsidP="00EC1A26">
      <w:pPr>
        <w:pStyle w:val="ConsPlusNormal"/>
        <w:ind w:firstLine="567"/>
        <w:jc w:val="center"/>
        <w:rPr>
          <w:rFonts w:eastAsia="Calibri"/>
          <w:b/>
          <w:sz w:val="24"/>
          <w:szCs w:val="24"/>
          <w:lang w:eastAsia="en-US"/>
        </w:rPr>
      </w:pPr>
    </w:p>
    <w:tbl>
      <w:tblPr>
        <w:tblW w:w="100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1701"/>
        <w:gridCol w:w="1286"/>
        <w:gridCol w:w="1549"/>
        <w:gridCol w:w="1248"/>
      </w:tblGrid>
      <w:tr w:rsidR="00EC1A26" w:rsidRPr="00A67355" w:rsidTr="00CD6462">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1701"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BB6D78" w:rsidRPr="00A67355" w:rsidTr="00CD6462">
        <w:trPr>
          <w:trHeight w:val="740"/>
        </w:trPr>
        <w:tc>
          <w:tcPr>
            <w:tcW w:w="534" w:type="dxa"/>
            <w:vMerge w:val="restart"/>
            <w:shd w:val="clear" w:color="auto" w:fill="auto"/>
            <w:vAlign w:val="center"/>
          </w:tcPr>
          <w:p w:rsidR="00BB6D78" w:rsidRPr="00EA4F69" w:rsidRDefault="00BB6D78"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BB6D78" w:rsidRDefault="00BB6D78"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BB6D78" w:rsidRPr="004A7D32" w:rsidRDefault="00BB6D78"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BB6D78" w:rsidRPr="00A67355" w:rsidRDefault="00BB6D78"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Все сельские поселения Мухоршибирского  района, в т.ч.</w:t>
            </w:r>
          </w:p>
        </w:tc>
        <w:tc>
          <w:tcPr>
            <w:tcW w:w="1701" w:type="dxa"/>
            <w:shd w:val="clear" w:color="auto" w:fill="auto"/>
            <w:noWrap/>
            <w:vAlign w:val="bottom"/>
          </w:tcPr>
          <w:p w:rsidR="00BB6D78" w:rsidRPr="00A67355" w:rsidRDefault="00BB6D78"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BB6D78" w:rsidRPr="00EA4F69" w:rsidRDefault="00BB6D78"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BB6D78" w:rsidRPr="00C05AED" w:rsidRDefault="00BB6D78"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BB6D78" w:rsidRPr="00C05AED" w:rsidRDefault="00BB6D78"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BB6D78" w:rsidRPr="00A67355" w:rsidTr="00CD6462">
        <w:trPr>
          <w:trHeight w:val="479"/>
        </w:trPr>
        <w:tc>
          <w:tcPr>
            <w:tcW w:w="534" w:type="dxa"/>
            <w:vMerge/>
            <w:shd w:val="clear" w:color="auto" w:fill="auto"/>
            <w:vAlign w:val="center"/>
          </w:tcPr>
          <w:p w:rsidR="00BB6D78" w:rsidRPr="00EA4F69" w:rsidRDefault="00BB6D78"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BB6D78" w:rsidRPr="00AB1C50" w:rsidRDefault="00BB6D7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BB6D78" w:rsidRPr="00AB1C50" w:rsidRDefault="00BB6D78"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«Шаралдайское»</w:t>
            </w:r>
          </w:p>
        </w:tc>
        <w:tc>
          <w:tcPr>
            <w:tcW w:w="1701" w:type="dxa"/>
            <w:shd w:val="clear" w:color="auto" w:fill="auto"/>
            <w:noWrap/>
            <w:vAlign w:val="bottom"/>
          </w:tcPr>
          <w:p w:rsidR="00BB6D78" w:rsidRPr="00A67355" w:rsidRDefault="00BB6D78"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BB6D78" w:rsidRPr="00EA4F69" w:rsidRDefault="00BB6D78"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BB6D78" w:rsidRDefault="00BB6D78"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BB6D78" w:rsidRPr="00A67355" w:rsidRDefault="00BB6D78" w:rsidP="00EC1A26">
            <w:pPr>
              <w:spacing w:after="0" w:line="240" w:lineRule="auto"/>
              <w:jc w:val="center"/>
              <w:rPr>
                <w:rFonts w:ascii="Times New Roman Cyr" w:hAnsi="Times New Roman Cyr"/>
                <w:color w:val="000000"/>
                <w:sz w:val="20"/>
                <w:szCs w:val="20"/>
              </w:rPr>
            </w:pPr>
          </w:p>
        </w:tc>
      </w:tr>
      <w:tr w:rsidR="00BB6D78" w:rsidRPr="004A7D32" w:rsidTr="00CD6462">
        <w:tc>
          <w:tcPr>
            <w:tcW w:w="534" w:type="dxa"/>
            <w:vMerge/>
            <w:shd w:val="clear" w:color="auto" w:fill="auto"/>
            <w:vAlign w:val="center"/>
          </w:tcPr>
          <w:p w:rsidR="00BB6D78" w:rsidRPr="004A7D32" w:rsidRDefault="00BB6D78"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BB6D78" w:rsidRPr="004A7D32" w:rsidRDefault="00BB6D7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BB6D78" w:rsidRPr="00BB6D78" w:rsidRDefault="00BB6D78" w:rsidP="0054649F">
            <w:pPr>
              <w:pStyle w:val="ConsPlusNormal"/>
              <w:rPr>
                <w:sz w:val="20"/>
                <w:szCs w:val="20"/>
              </w:rPr>
            </w:pPr>
            <w:r w:rsidRPr="00BB6D78">
              <w:rPr>
                <w:sz w:val="20"/>
                <w:szCs w:val="20"/>
              </w:rPr>
              <w:t>с. Шаралдай</w:t>
            </w:r>
          </w:p>
        </w:tc>
        <w:tc>
          <w:tcPr>
            <w:tcW w:w="1701" w:type="dxa"/>
            <w:shd w:val="clear" w:color="auto" w:fill="auto"/>
            <w:noWrap/>
          </w:tcPr>
          <w:p w:rsidR="00BB6D78" w:rsidRPr="00BB6D78" w:rsidRDefault="00BB6D78" w:rsidP="00BB6D78">
            <w:pPr>
              <w:pStyle w:val="ConsPlusNormal"/>
              <w:jc w:val="center"/>
              <w:rPr>
                <w:sz w:val="20"/>
                <w:szCs w:val="20"/>
              </w:rPr>
            </w:pPr>
            <w:r w:rsidRPr="00BB6D78">
              <w:rPr>
                <w:sz w:val="20"/>
                <w:szCs w:val="20"/>
              </w:rPr>
              <w:t>51°01'32" с. ш. 107°38'41" в. д.</w:t>
            </w:r>
          </w:p>
        </w:tc>
        <w:tc>
          <w:tcPr>
            <w:tcW w:w="1286" w:type="dxa"/>
            <w:shd w:val="clear" w:color="auto" w:fill="auto"/>
          </w:tcPr>
          <w:p w:rsidR="00BB6D78" w:rsidRPr="00BB6D78" w:rsidRDefault="00BB6D78" w:rsidP="00BB6D78">
            <w:pPr>
              <w:pStyle w:val="ConsPlusNormal"/>
              <w:jc w:val="center"/>
              <w:rPr>
                <w:sz w:val="20"/>
                <w:szCs w:val="20"/>
              </w:rPr>
            </w:pPr>
            <w:r w:rsidRPr="00BB6D78">
              <w:rPr>
                <w:sz w:val="20"/>
                <w:szCs w:val="20"/>
              </w:rPr>
              <w:t>394,9</w:t>
            </w:r>
          </w:p>
        </w:tc>
        <w:tc>
          <w:tcPr>
            <w:tcW w:w="1549" w:type="dxa"/>
            <w:vMerge/>
            <w:shd w:val="clear" w:color="auto" w:fill="auto"/>
            <w:vAlign w:val="center"/>
          </w:tcPr>
          <w:p w:rsidR="00BB6D78" w:rsidRPr="009672DB" w:rsidRDefault="00BB6D78"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BB6D78" w:rsidRPr="004A7D32" w:rsidRDefault="00BB6D78" w:rsidP="00EC1A26">
            <w:pPr>
              <w:spacing w:after="0" w:line="240" w:lineRule="auto"/>
              <w:jc w:val="center"/>
              <w:rPr>
                <w:rFonts w:ascii="Times New Roman" w:hAnsi="Times New Roman" w:cs="Times New Roman"/>
                <w:color w:val="000000"/>
              </w:rPr>
            </w:pPr>
          </w:p>
        </w:tc>
      </w:tr>
      <w:tr w:rsidR="00BB6D78" w:rsidRPr="004A7D32" w:rsidTr="00CD6462">
        <w:tc>
          <w:tcPr>
            <w:tcW w:w="534" w:type="dxa"/>
            <w:vMerge/>
            <w:shd w:val="clear" w:color="auto" w:fill="auto"/>
            <w:vAlign w:val="center"/>
          </w:tcPr>
          <w:p w:rsidR="00BB6D78" w:rsidRPr="004A7D32" w:rsidRDefault="00BB6D78"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BB6D78" w:rsidRPr="004A7D32" w:rsidRDefault="00BB6D7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BB6D78" w:rsidRPr="00BB6D78" w:rsidRDefault="00BB6D78" w:rsidP="0054649F">
            <w:pPr>
              <w:pStyle w:val="ConsPlusNormal"/>
              <w:rPr>
                <w:sz w:val="20"/>
                <w:szCs w:val="20"/>
              </w:rPr>
            </w:pPr>
            <w:r w:rsidRPr="00BB6D78">
              <w:rPr>
                <w:sz w:val="20"/>
                <w:szCs w:val="20"/>
              </w:rPr>
              <w:t>с. Куготы</w:t>
            </w:r>
          </w:p>
        </w:tc>
        <w:tc>
          <w:tcPr>
            <w:tcW w:w="1701" w:type="dxa"/>
            <w:shd w:val="clear" w:color="auto" w:fill="auto"/>
            <w:noWrap/>
          </w:tcPr>
          <w:p w:rsidR="00BB6D78" w:rsidRPr="00BB6D78" w:rsidRDefault="00BB6D78" w:rsidP="00BB6D78">
            <w:pPr>
              <w:pStyle w:val="ConsPlusNormal"/>
              <w:jc w:val="center"/>
              <w:rPr>
                <w:sz w:val="20"/>
                <w:szCs w:val="20"/>
              </w:rPr>
            </w:pPr>
            <w:r w:rsidRPr="00BB6D78">
              <w:rPr>
                <w:sz w:val="20"/>
                <w:szCs w:val="20"/>
              </w:rPr>
              <w:t>51°2'27" с. ш. 107°30'35" в. д.</w:t>
            </w:r>
          </w:p>
        </w:tc>
        <w:tc>
          <w:tcPr>
            <w:tcW w:w="1286" w:type="dxa"/>
            <w:shd w:val="clear" w:color="auto" w:fill="auto"/>
          </w:tcPr>
          <w:p w:rsidR="00BB6D78" w:rsidRPr="00BB6D78" w:rsidRDefault="00BB6D78" w:rsidP="00BB6D78">
            <w:pPr>
              <w:pStyle w:val="ConsPlusNormal"/>
              <w:jc w:val="center"/>
              <w:rPr>
                <w:sz w:val="20"/>
                <w:szCs w:val="20"/>
              </w:rPr>
            </w:pPr>
            <w:r w:rsidRPr="00BB6D78">
              <w:rPr>
                <w:sz w:val="20"/>
                <w:szCs w:val="20"/>
              </w:rPr>
              <w:t>96,2</w:t>
            </w:r>
          </w:p>
        </w:tc>
        <w:tc>
          <w:tcPr>
            <w:tcW w:w="1549" w:type="dxa"/>
            <w:vMerge/>
            <w:shd w:val="clear" w:color="auto" w:fill="auto"/>
            <w:vAlign w:val="center"/>
          </w:tcPr>
          <w:p w:rsidR="00BB6D78" w:rsidRPr="009672DB" w:rsidRDefault="00BB6D78"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BB6D78" w:rsidRPr="004A7D32" w:rsidRDefault="00BB6D78" w:rsidP="00EC1A26">
            <w:pPr>
              <w:spacing w:after="0" w:line="240" w:lineRule="auto"/>
              <w:jc w:val="center"/>
              <w:rPr>
                <w:rFonts w:ascii="Times New Roman" w:hAnsi="Times New Roman" w:cs="Times New Roman"/>
                <w:color w:val="000000"/>
              </w:rPr>
            </w:pPr>
          </w:p>
        </w:tc>
      </w:tr>
    </w:tbl>
    <w:p w:rsidR="00FE53DE" w:rsidRPr="005136F8" w:rsidRDefault="00FE53DE" w:rsidP="00FE53DE">
      <w:pPr>
        <w:tabs>
          <w:tab w:val="num" w:pos="0"/>
        </w:tabs>
        <w:spacing w:after="0"/>
        <w:ind w:firstLine="567"/>
        <w:jc w:val="both"/>
        <w:rPr>
          <w:rFonts w:ascii="Times New Roman" w:hAnsi="Times New Roman"/>
          <w:bCs/>
          <w:sz w:val="24"/>
          <w:szCs w:val="24"/>
        </w:r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9579" w:type="dxa"/>
        <w:tblInd w:w="108" w:type="dxa"/>
        <w:tblLook w:val="04A0"/>
      </w:tblPr>
      <w:tblGrid>
        <w:gridCol w:w="657"/>
        <w:gridCol w:w="4163"/>
        <w:gridCol w:w="1316"/>
        <w:gridCol w:w="1721"/>
        <w:gridCol w:w="1722"/>
      </w:tblGrid>
      <w:tr w:rsidR="00A47F01" w:rsidTr="00CD6462">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163"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6971D6"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6971D6">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CD6462">
        <w:tc>
          <w:tcPr>
            <w:tcW w:w="9579"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CD6462">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163"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54649F" w:rsidRDefault="006971D6" w:rsidP="008E6867">
            <w:pPr>
              <w:jc w:val="center"/>
              <w:rPr>
                <w:rFonts w:ascii="Times New Roman Cyr" w:hAnsi="Times New Roman Cyr" w:cs="Times New Roman"/>
                <w:sz w:val="24"/>
                <w:szCs w:val="24"/>
              </w:rPr>
            </w:pPr>
            <w:r w:rsidRPr="006971D6">
              <w:rPr>
                <w:rFonts w:ascii="Times New Roman Cyr" w:eastAsia="Times New Roman" w:hAnsi="Times New Roman Cyr" w:cs="Times New Roman"/>
                <w:color w:val="000000"/>
                <w:sz w:val="24"/>
                <w:szCs w:val="24"/>
                <w:lang w:eastAsia="ru-RU"/>
              </w:rPr>
              <w:t>54748,3</w:t>
            </w:r>
          </w:p>
        </w:tc>
        <w:tc>
          <w:tcPr>
            <w:tcW w:w="1722" w:type="dxa"/>
          </w:tcPr>
          <w:p w:rsidR="00A47F01" w:rsidRPr="0054649F" w:rsidRDefault="006971D6" w:rsidP="008E6867">
            <w:pPr>
              <w:jc w:val="center"/>
              <w:rPr>
                <w:rFonts w:ascii="Times New Roman Cyr" w:hAnsi="Times New Roman Cyr" w:cs="Times New Roman"/>
                <w:sz w:val="24"/>
                <w:szCs w:val="24"/>
              </w:rPr>
            </w:pPr>
            <w:r w:rsidRPr="006971D6">
              <w:rPr>
                <w:rFonts w:ascii="Times New Roman Cyr" w:eastAsia="Times New Roman" w:hAnsi="Times New Roman Cyr" w:cs="Times New Roman"/>
                <w:color w:val="000000"/>
                <w:sz w:val="24"/>
                <w:szCs w:val="24"/>
                <w:lang w:eastAsia="ru-RU"/>
              </w:rPr>
              <w:t>54748,3</w:t>
            </w:r>
          </w:p>
        </w:tc>
      </w:tr>
      <w:tr w:rsidR="00A47F01" w:rsidTr="00CD6462">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163"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54649F" w:rsidRDefault="00A47F01" w:rsidP="008E6867">
            <w:pPr>
              <w:pStyle w:val="31"/>
              <w:tabs>
                <w:tab w:val="left" w:pos="0"/>
              </w:tabs>
              <w:spacing w:before="0" w:beforeAutospacing="0" w:after="0" w:afterAutospacing="0" w:line="276" w:lineRule="auto"/>
              <w:ind w:left="0" w:firstLine="0"/>
              <w:jc w:val="center"/>
              <w:rPr>
                <w:rFonts w:ascii="Times New Roman Cyr" w:hAnsi="Times New Roman Cyr"/>
                <w:sz w:val="24"/>
                <w:szCs w:val="24"/>
              </w:rPr>
            </w:pPr>
          </w:p>
        </w:tc>
        <w:tc>
          <w:tcPr>
            <w:tcW w:w="1722" w:type="dxa"/>
          </w:tcPr>
          <w:p w:rsidR="00A47F01" w:rsidRPr="0054649F" w:rsidRDefault="00A47F01" w:rsidP="008E6867">
            <w:pPr>
              <w:pStyle w:val="31"/>
              <w:tabs>
                <w:tab w:val="left" w:pos="0"/>
              </w:tabs>
              <w:spacing w:before="0" w:beforeAutospacing="0" w:after="0" w:afterAutospacing="0" w:line="276" w:lineRule="auto"/>
              <w:ind w:left="0" w:firstLine="0"/>
              <w:jc w:val="center"/>
              <w:rPr>
                <w:rFonts w:ascii="Times New Roman Cyr" w:hAnsi="Times New Roman Cyr"/>
                <w:sz w:val="24"/>
                <w:szCs w:val="24"/>
              </w:rPr>
            </w:pPr>
          </w:p>
        </w:tc>
      </w:tr>
      <w:tr w:rsidR="0054649F" w:rsidRPr="00F25FF0" w:rsidTr="00CD6462">
        <w:tc>
          <w:tcPr>
            <w:tcW w:w="657" w:type="dxa"/>
          </w:tcPr>
          <w:p w:rsidR="0054649F" w:rsidRDefault="0054649F"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163" w:type="dxa"/>
          </w:tcPr>
          <w:p w:rsidR="0054649F" w:rsidRDefault="0054649F"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54649F" w:rsidRDefault="0054649F"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54649F" w:rsidRPr="0054649F" w:rsidRDefault="0054649F" w:rsidP="008E6867">
            <w:pPr>
              <w:jc w:val="center"/>
              <w:rPr>
                <w:rFonts w:ascii="Times New Roman Cyr" w:eastAsia="Times New Roman" w:hAnsi="Times New Roman Cyr" w:cs="Times New Roman"/>
                <w:color w:val="000000"/>
                <w:sz w:val="24"/>
                <w:szCs w:val="24"/>
                <w:lang w:eastAsia="ru-RU"/>
              </w:rPr>
            </w:pPr>
            <w:r w:rsidRPr="006971D6">
              <w:rPr>
                <w:rFonts w:ascii="Times New Roman Cyr" w:eastAsia="Times New Roman" w:hAnsi="Times New Roman Cyr" w:cs="Times New Roman"/>
                <w:color w:val="000000"/>
                <w:sz w:val="24"/>
                <w:szCs w:val="24"/>
                <w:lang w:eastAsia="ru-RU"/>
              </w:rPr>
              <w:t>29552,1</w:t>
            </w:r>
          </w:p>
        </w:tc>
        <w:tc>
          <w:tcPr>
            <w:tcW w:w="1722" w:type="dxa"/>
            <w:vAlign w:val="bottom"/>
          </w:tcPr>
          <w:p w:rsidR="0054649F" w:rsidRPr="0054649F" w:rsidRDefault="0054649F" w:rsidP="0054649F">
            <w:pPr>
              <w:jc w:val="center"/>
              <w:rPr>
                <w:rFonts w:ascii="Times New Roman Cyr" w:eastAsia="Times New Roman" w:hAnsi="Times New Roman Cyr" w:cs="Times New Roman"/>
                <w:color w:val="000000"/>
                <w:sz w:val="24"/>
                <w:szCs w:val="24"/>
                <w:lang w:eastAsia="ru-RU"/>
              </w:rPr>
            </w:pPr>
            <w:r w:rsidRPr="006971D6">
              <w:rPr>
                <w:rFonts w:ascii="Times New Roman Cyr" w:eastAsia="Times New Roman" w:hAnsi="Times New Roman Cyr" w:cs="Times New Roman"/>
                <w:color w:val="000000"/>
                <w:sz w:val="24"/>
                <w:szCs w:val="24"/>
                <w:lang w:eastAsia="ru-RU"/>
              </w:rPr>
              <w:t>29552,1</w:t>
            </w:r>
          </w:p>
        </w:tc>
      </w:tr>
      <w:tr w:rsidR="0054649F" w:rsidRPr="00F25FF0" w:rsidTr="00CD6462">
        <w:tc>
          <w:tcPr>
            <w:tcW w:w="657" w:type="dxa"/>
          </w:tcPr>
          <w:p w:rsidR="0054649F" w:rsidRDefault="0054649F"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163" w:type="dxa"/>
          </w:tcPr>
          <w:p w:rsidR="0054649F" w:rsidRDefault="0054649F"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54649F" w:rsidRDefault="0054649F"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54649F" w:rsidRPr="0054649F" w:rsidRDefault="0054649F" w:rsidP="000F01F1">
            <w:pPr>
              <w:jc w:val="center"/>
              <w:rPr>
                <w:rFonts w:ascii="Times New Roman Cyr" w:eastAsia="Times New Roman" w:hAnsi="Times New Roman Cyr" w:cs="Times New Roman"/>
                <w:color w:val="000000"/>
                <w:sz w:val="24"/>
                <w:szCs w:val="24"/>
                <w:lang w:eastAsia="ru-RU"/>
              </w:rPr>
            </w:pPr>
            <w:r w:rsidRPr="006971D6">
              <w:rPr>
                <w:rFonts w:ascii="Times New Roman Cyr" w:eastAsia="Times New Roman" w:hAnsi="Times New Roman Cyr" w:cs="Times New Roman"/>
                <w:color w:val="000000"/>
                <w:sz w:val="24"/>
                <w:szCs w:val="24"/>
                <w:lang w:eastAsia="ru-RU"/>
              </w:rPr>
              <w:t>969,2</w:t>
            </w:r>
          </w:p>
        </w:tc>
        <w:tc>
          <w:tcPr>
            <w:tcW w:w="1722" w:type="dxa"/>
            <w:vAlign w:val="bottom"/>
          </w:tcPr>
          <w:p w:rsidR="0054649F" w:rsidRPr="0054649F" w:rsidRDefault="0054649F" w:rsidP="0054649F">
            <w:pPr>
              <w:jc w:val="center"/>
              <w:rPr>
                <w:rFonts w:ascii="Times New Roman Cyr" w:eastAsia="Times New Roman" w:hAnsi="Times New Roman Cyr" w:cs="Times New Roman"/>
                <w:color w:val="000000"/>
                <w:sz w:val="24"/>
                <w:szCs w:val="24"/>
                <w:lang w:eastAsia="ru-RU"/>
              </w:rPr>
            </w:pPr>
            <w:r w:rsidRPr="006971D6">
              <w:rPr>
                <w:rFonts w:ascii="Times New Roman Cyr" w:eastAsia="Times New Roman" w:hAnsi="Times New Roman Cyr" w:cs="Times New Roman"/>
                <w:color w:val="000000"/>
                <w:sz w:val="24"/>
                <w:szCs w:val="24"/>
                <w:lang w:eastAsia="ru-RU"/>
              </w:rPr>
              <w:t>969,2</w:t>
            </w:r>
          </w:p>
        </w:tc>
      </w:tr>
      <w:tr w:rsidR="0054649F" w:rsidRPr="00F25FF0" w:rsidTr="00CD6462">
        <w:tc>
          <w:tcPr>
            <w:tcW w:w="657" w:type="dxa"/>
          </w:tcPr>
          <w:p w:rsidR="0054649F" w:rsidRDefault="0054649F"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163" w:type="dxa"/>
          </w:tcPr>
          <w:p w:rsidR="0054649F" w:rsidRDefault="0054649F"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54649F" w:rsidRDefault="0054649F"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54649F" w:rsidRPr="0054649F" w:rsidRDefault="0054649F" w:rsidP="000F01F1">
            <w:pPr>
              <w:jc w:val="center"/>
              <w:rPr>
                <w:rFonts w:ascii="Times New Roman Cyr" w:hAnsi="Times New Roman Cyr" w:cs="Times New Roman"/>
                <w:bCs/>
                <w:sz w:val="24"/>
                <w:szCs w:val="24"/>
              </w:rPr>
            </w:pPr>
            <w:r w:rsidRPr="0054649F">
              <w:rPr>
                <w:rFonts w:ascii="Times New Roman Cyr" w:hAnsi="Times New Roman Cyr" w:cs="Times New Roman"/>
                <w:bCs/>
                <w:sz w:val="24"/>
                <w:szCs w:val="24"/>
              </w:rPr>
              <w:t>0,2</w:t>
            </w:r>
          </w:p>
        </w:tc>
        <w:tc>
          <w:tcPr>
            <w:tcW w:w="1722" w:type="dxa"/>
          </w:tcPr>
          <w:p w:rsidR="0054649F" w:rsidRPr="0054649F" w:rsidRDefault="0054649F" w:rsidP="0054649F">
            <w:pPr>
              <w:jc w:val="center"/>
              <w:rPr>
                <w:rFonts w:ascii="Times New Roman Cyr" w:hAnsi="Times New Roman Cyr" w:cs="Times New Roman"/>
                <w:bCs/>
                <w:sz w:val="24"/>
                <w:szCs w:val="24"/>
              </w:rPr>
            </w:pPr>
            <w:r w:rsidRPr="0054649F">
              <w:rPr>
                <w:rFonts w:ascii="Times New Roman Cyr" w:hAnsi="Times New Roman Cyr" w:cs="Times New Roman"/>
                <w:bCs/>
                <w:sz w:val="24"/>
                <w:szCs w:val="24"/>
              </w:rPr>
              <w:t>0,2</w:t>
            </w:r>
          </w:p>
        </w:tc>
      </w:tr>
      <w:tr w:rsidR="0054649F" w:rsidRPr="00F25FF0" w:rsidTr="00CD6462">
        <w:tc>
          <w:tcPr>
            <w:tcW w:w="657" w:type="dxa"/>
          </w:tcPr>
          <w:p w:rsidR="0054649F" w:rsidRDefault="0054649F"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163" w:type="dxa"/>
          </w:tcPr>
          <w:p w:rsidR="0054649F" w:rsidRDefault="0054649F"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54649F" w:rsidRDefault="0054649F"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54649F" w:rsidRPr="0054649F" w:rsidRDefault="0054649F" w:rsidP="000F01F1">
            <w:pPr>
              <w:jc w:val="center"/>
              <w:rPr>
                <w:rFonts w:ascii="Times New Roman Cyr" w:hAnsi="Times New Roman Cyr" w:cs="Times New Roman"/>
                <w:bCs/>
                <w:sz w:val="24"/>
                <w:szCs w:val="24"/>
              </w:rPr>
            </w:pPr>
            <w:r w:rsidRPr="006971D6">
              <w:rPr>
                <w:rFonts w:ascii="Times New Roman Cyr" w:eastAsia="Times New Roman" w:hAnsi="Times New Roman Cyr" w:cs="Times New Roman"/>
                <w:color w:val="000000"/>
                <w:sz w:val="24"/>
                <w:szCs w:val="24"/>
                <w:lang w:eastAsia="ru-RU"/>
              </w:rPr>
              <w:t>24213,3</w:t>
            </w:r>
          </w:p>
        </w:tc>
        <w:tc>
          <w:tcPr>
            <w:tcW w:w="1722" w:type="dxa"/>
          </w:tcPr>
          <w:p w:rsidR="0054649F" w:rsidRPr="0054649F" w:rsidRDefault="0054649F" w:rsidP="0054649F">
            <w:pPr>
              <w:jc w:val="center"/>
              <w:rPr>
                <w:rFonts w:ascii="Times New Roman Cyr" w:hAnsi="Times New Roman Cyr" w:cs="Times New Roman"/>
                <w:bCs/>
                <w:sz w:val="24"/>
                <w:szCs w:val="24"/>
              </w:rPr>
            </w:pPr>
            <w:r w:rsidRPr="006971D6">
              <w:rPr>
                <w:rFonts w:ascii="Times New Roman Cyr" w:eastAsia="Times New Roman" w:hAnsi="Times New Roman Cyr" w:cs="Times New Roman"/>
                <w:color w:val="000000"/>
                <w:sz w:val="24"/>
                <w:szCs w:val="24"/>
                <w:lang w:eastAsia="ru-RU"/>
              </w:rPr>
              <w:t>24213,3</w:t>
            </w:r>
          </w:p>
        </w:tc>
      </w:tr>
      <w:tr w:rsidR="0054649F" w:rsidRPr="00F25FF0" w:rsidTr="00CD6462">
        <w:tc>
          <w:tcPr>
            <w:tcW w:w="657" w:type="dxa"/>
          </w:tcPr>
          <w:p w:rsidR="0054649F" w:rsidRDefault="0054649F"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163" w:type="dxa"/>
          </w:tcPr>
          <w:p w:rsidR="0054649F" w:rsidRDefault="0054649F"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54649F" w:rsidRDefault="0054649F"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54649F" w:rsidRPr="0054649F" w:rsidRDefault="0054649F" w:rsidP="000F01F1">
            <w:pPr>
              <w:jc w:val="center"/>
              <w:rPr>
                <w:rFonts w:ascii="Times New Roman Cyr" w:hAnsi="Times New Roman Cyr" w:cs="Times New Roman"/>
                <w:bCs/>
                <w:sz w:val="24"/>
                <w:szCs w:val="24"/>
              </w:rPr>
            </w:pPr>
            <w:r w:rsidRPr="006971D6">
              <w:rPr>
                <w:rFonts w:ascii="Times New Roman Cyr" w:eastAsia="Times New Roman" w:hAnsi="Times New Roman Cyr" w:cs="Times New Roman"/>
                <w:color w:val="000000"/>
                <w:sz w:val="24"/>
                <w:szCs w:val="24"/>
                <w:lang w:eastAsia="ru-RU"/>
              </w:rPr>
              <w:t>4,0</w:t>
            </w:r>
          </w:p>
        </w:tc>
        <w:tc>
          <w:tcPr>
            <w:tcW w:w="1722" w:type="dxa"/>
          </w:tcPr>
          <w:p w:rsidR="0054649F" w:rsidRPr="0054649F" w:rsidRDefault="0054649F" w:rsidP="0054649F">
            <w:pPr>
              <w:jc w:val="center"/>
              <w:rPr>
                <w:rFonts w:ascii="Times New Roman Cyr" w:hAnsi="Times New Roman Cyr" w:cs="Times New Roman"/>
                <w:bCs/>
                <w:sz w:val="24"/>
                <w:szCs w:val="24"/>
              </w:rPr>
            </w:pPr>
            <w:r w:rsidRPr="006971D6">
              <w:rPr>
                <w:rFonts w:ascii="Times New Roman Cyr" w:eastAsia="Times New Roman" w:hAnsi="Times New Roman Cyr" w:cs="Times New Roman"/>
                <w:color w:val="000000"/>
                <w:sz w:val="24"/>
                <w:szCs w:val="24"/>
                <w:lang w:eastAsia="ru-RU"/>
              </w:rPr>
              <w:t>4,0</w:t>
            </w:r>
          </w:p>
        </w:tc>
      </w:tr>
      <w:tr w:rsidR="0054649F" w:rsidRPr="006D62C1" w:rsidTr="00CD6462">
        <w:tc>
          <w:tcPr>
            <w:tcW w:w="9579" w:type="dxa"/>
            <w:gridSpan w:val="5"/>
          </w:tcPr>
          <w:p w:rsidR="0054649F" w:rsidRPr="006D62C1" w:rsidRDefault="0054649F"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54649F" w:rsidTr="00CD6462">
        <w:tc>
          <w:tcPr>
            <w:tcW w:w="657" w:type="dxa"/>
          </w:tcPr>
          <w:p w:rsidR="0054649F" w:rsidRDefault="0054649F"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163" w:type="dxa"/>
          </w:tcPr>
          <w:p w:rsidR="0054649F" w:rsidRDefault="0054649F"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54649F" w:rsidRDefault="0054649F"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54649F" w:rsidRDefault="00C24430"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1547</w:t>
            </w:r>
          </w:p>
        </w:tc>
        <w:tc>
          <w:tcPr>
            <w:tcW w:w="1722" w:type="dxa"/>
          </w:tcPr>
          <w:p w:rsidR="0054649F" w:rsidRDefault="00C24430"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1600</w:t>
            </w:r>
          </w:p>
        </w:tc>
      </w:tr>
      <w:tr w:rsidR="0054649F" w:rsidRPr="00E719E6" w:rsidTr="00CD6462">
        <w:tc>
          <w:tcPr>
            <w:tcW w:w="9579" w:type="dxa"/>
            <w:gridSpan w:val="5"/>
          </w:tcPr>
          <w:p w:rsidR="0054649F" w:rsidRPr="00E719E6" w:rsidRDefault="0054649F"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54649F" w:rsidTr="00CD6462">
        <w:tc>
          <w:tcPr>
            <w:tcW w:w="657" w:type="dxa"/>
          </w:tcPr>
          <w:p w:rsidR="0054649F" w:rsidRDefault="0054649F"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163" w:type="dxa"/>
          </w:tcPr>
          <w:p w:rsidR="0054649F" w:rsidRPr="00E719E6" w:rsidRDefault="0054649F"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54649F" w:rsidRDefault="0054649F"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54649F" w:rsidRDefault="0054649F"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54649F" w:rsidRDefault="0054649F"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54649F" w:rsidTr="00CD6462">
        <w:tc>
          <w:tcPr>
            <w:tcW w:w="657" w:type="dxa"/>
          </w:tcPr>
          <w:p w:rsidR="0054649F" w:rsidRDefault="0054649F"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163" w:type="dxa"/>
          </w:tcPr>
          <w:p w:rsidR="0054649F" w:rsidRPr="00E719E6" w:rsidRDefault="0054649F" w:rsidP="00A47F0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54649F" w:rsidRDefault="0054649F"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54649F" w:rsidRDefault="0054649F" w:rsidP="00A47F01">
            <w:pPr>
              <w:jc w:val="center"/>
              <w:rPr>
                <w:rFonts w:ascii="Times New Roman" w:hAnsi="Times New Roman"/>
                <w:sz w:val="24"/>
                <w:szCs w:val="24"/>
              </w:rPr>
            </w:pPr>
            <w:r>
              <w:rPr>
                <w:rFonts w:ascii="Times New Roman" w:hAnsi="Times New Roman"/>
                <w:sz w:val="24"/>
                <w:szCs w:val="24"/>
              </w:rPr>
              <w:t>14,5</w:t>
            </w:r>
          </w:p>
        </w:tc>
        <w:tc>
          <w:tcPr>
            <w:tcW w:w="1722" w:type="dxa"/>
          </w:tcPr>
          <w:p w:rsidR="0054649F" w:rsidRDefault="0054649F"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14,5</w:t>
            </w:r>
          </w:p>
        </w:tc>
      </w:tr>
      <w:tr w:rsidR="0054649F" w:rsidTr="00CD6462">
        <w:tc>
          <w:tcPr>
            <w:tcW w:w="657" w:type="dxa"/>
          </w:tcPr>
          <w:p w:rsidR="0054649F" w:rsidRDefault="0054649F"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163" w:type="dxa"/>
          </w:tcPr>
          <w:p w:rsidR="0054649F" w:rsidRDefault="0054649F" w:rsidP="00F07745">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54649F" w:rsidRDefault="0054649F"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54649F" w:rsidRPr="008E6867" w:rsidRDefault="0054649F"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w:t>
            </w:r>
          </w:p>
        </w:tc>
        <w:tc>
          <w:tcPr>
            <w:tcW w:w="1722" w:type="dxa"/>
            <w:vAlign w:val="bottom"/>
          </w:tcPr>
          <w:p w:rsidR="0054649F" w:rsidRPr="008E6867" w:rsidRDefault="0054649F"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8B09E2" w:rsidRDefault="008B09E2" w:rsidP="00A23D1D">
      <w:pPr>
        <w:pStyle w:val="a8"/>
        <w:spacing w:before="0" w:after="0" w:line="276" w:lineRule="auto"/>
        <w:ind w:firstLine="709"/>
        <w:jc w:val="right"/>
        <w:rPr>
          <w:rFonts w:ascii="Times New Roman Cyr" w:hAnsi="Times New Roman Cyr" w:cs="Times New Roman Cyr"/>
        </w:rPr>
      </w:pPr>
    </w:p>
    <w:p w:rsidR="008B09E2" w:rsidRDefault="008B09E2" w:rsidP="00A23D1D">
      <w:pPr>
        <w:pStyle w:val="a8"/>
        <w:spacing w:before="0" w:after="0" w:line="276" w:lineRule="auto"/>
        <w:ind w:firstLine="709"/>
        <w:jc w:val="right"/>
        <w:rPr>
          <w:rFonts w:ascii="Times New Roman Cyr" w:hAnsi="Times New Roman Cyr" w:cs="Times New Roman Cyr"/>
        </w:rPr>
      </w:pPr>
    </w:p>
    <w:p w:rsidR="008B09E2" w:rsidRDefault="008B09E2"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74489E">
        <w:rPr>
          <w:rFonts w:ascii="Times New Roman Cyr" w:hAnsi="Times New Roman Cyr"/>
          <w:b/>
          <w:sz w:val="24"/>
          <w:szCs w:val="24"/>
        </w:rPr>
        <w:t>с.Шаралдай</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446791,04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4151152,24</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447105,67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4151037,23</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447153,14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4151184,28</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447235,34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4151428,84</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447235,85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4151428,94</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447089,89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4151767,73</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447049,92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4151850,41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447016,53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4151902,71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446989,63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4151931,72</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446690,89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4152055,98</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446387,81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4152103,52</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446134,48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4152134,72</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445866,68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4152110,95</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445618,56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4152260,27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445488,19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4152330,10</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445365,61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4152425,19</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445426,53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4152726,05</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445829,54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4152882,09</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446095,49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4152688,16</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446423,12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4152420,26</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446723,02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4152183,89</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446736,42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4152200,53</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446760,16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4152291,94</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446858,33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4152272,06</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446919,15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4152544,61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446839,11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4152562,44</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446850,53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4152860,45</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446818,41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4152861,78</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446823,37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4152920,12</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446797,94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4152965,84</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446581,22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4152939,75</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446547,25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4153014,00</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446650,70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4153494,39</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446463,09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4153518,41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446162,77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4153530,85</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446005,33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4153560,76</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445861,21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4153591,96</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445636,12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4153687,79</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445136,54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4153706,36</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444583,66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4153715,27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lastRenderedPageBreak/>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444424,73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4153656,51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444195,79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4153678,51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444068,38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4153710,44</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443902,92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4153686,39</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443881,05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4153664,48</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443880,59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4153502,26</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443829,89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4153432,98</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443755,88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4153381,16</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443741,58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4153357,58</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443592,45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4153346,43</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443451,31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4153324,89</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443403,02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4153333,07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443371,45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4153359,81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443317,96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4153330,09</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443215,82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4153287,75</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443093,98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4153243,92</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442987,76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4153217,92</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442969,55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4153216,80</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442926,65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4153019,20</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442925,17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4152938,60</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442957,48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4152856,51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443039,01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4152684,17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443392,00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4152563,20</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443398,80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4152448,98</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443555,92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4152398,00</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443521,32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4152223,58</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443419,42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4151817,12</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443895,10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4151674,01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444100,39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4152006,67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444331,42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4151823,92</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444454,74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4151706,55</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444474,79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4151602,55</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444577,31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4151589,17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444620,40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4151663,46</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444824,69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4151627,07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445110,69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4151503,00</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445191,66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4151532,72</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445272,64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4151522,31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445621,05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4151437,63</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445574,24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4151211,80</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445745,85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4151124,89</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445952,36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4151095,17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446464,20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4151074,37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446619,46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4151188,77</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lastRenderedPageBreak/>
              <w:t>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446782,11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4151132,91</w:t>
            </w:r>
          </w:p>
        </w:tc>
      </w:tr>
      <w:tr w:rsidR="0074489E" w:rsidRPr="000E18F8"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446791,04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4151152,24</w:t>
            </w:r>
          </w:p>
        </w:tc>
      </w:tr>
    </w:tbl>
    <w:p w:rsidR="0074489E" w:rsidRDefault="0074489E" w:rsidP="00A9398B">
      <w:pPr>
        <w:pStyle w:val="a8"/>
        <w:spacing w:before="0" w:after="0" w:line="276" w:lineRule="auto"/>
        <w:ind w:firstLine="709"/>
        <w:jc w:val="center"/>
        <w:rPr>
          <w:rFonts w:ascii="Times New Roman Cyr" w:hAnsi="Times New Roman Cyr" w:cs="Times New Roman Cyr"/>
          <w:b/>
        </w:rPr>
      </w:pPr>
    </w:p>
    <w:p w:rsidR="0074489E" w:rsidRDefault="0074489E" w:rsidP="0074489E">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t>Приложение 2</w:t>
      </w:r>
    </w:p>
    <w:p w:rsidR="0074489E" w:rsidRDefault="0074489E" w:rsidP="0074489E">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с.Куготы</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74489E" w:rsidRPr="00983474" w:rsidTr="000D3248">
        <w:trPr>
          <w:trHeight w:val="300"/>
        </w:trPr>
        <w:tc>
          <w:tcPr>
            <w:tcW w:w="1240" w:type="dxa"/>
            <w:shd w:val="clear" w:color="auto" w:fill="auto"/>
            <w:noWrap/>
            <w:vAlign w:val="bottom"/>
            <w:hideMark/>
          </w:tcPr>
          <w:p w:rsidR="0074489E" w:rsidRPr="00CD2724" w:rsidRDefault="0074489E" w:rsidP="000D324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74489E" w:rsidRPr="00CD2724" w:rsidRDefault="0074489E" w:rsidP="000D324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74489E" w:rsidRPr="00CD2724" w:rsidRDefault="0074489E" w:rsidP="000D324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447359,50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4142890,76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447438,24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4143164,90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447435,32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4143255,31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447304,08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4143322,39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447043,07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4143377,80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446924,95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4143621,32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447097,02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4144003,36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447266,17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4144754,33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447198,15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4144848,27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447078,07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4144848,13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447105,00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4144808,99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446997,91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4144726,60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446898,00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4144457,63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446930,18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4144364,66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446857,22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4144248,70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446731,53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4144179,72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446095,22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4144470,95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446202,84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4144800,85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446101,85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4144854,91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446068,31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4144872,40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445532,48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4144868,77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445418,30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4144971,73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445366,91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4145049,22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445193,38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4145017,86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445255,36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4144748,09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445362,54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4144676,64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445590,02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4144691,96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445754,06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4144491,46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445776,67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4144449,16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445651,99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4144401,77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445524,40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4144425,84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445495,96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4144343,44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445547,31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4144282,38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445603,86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4144265,81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445625,38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4144256,82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445657,42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4144238,56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445652,70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4144231,85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lastRenderedPageBreak/>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445650,74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4144224,28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445652,81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4144217,46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445657,75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4144210,76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445675,43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4144191,54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445708,99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4144151,66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445734,64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4144119,99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445755,12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4144102,28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445790,95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4144070,49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445819,95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4144061,40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445837,18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4143900,15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445800,73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4143811,93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445884,57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4143671,22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445892,89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4143571,98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445898,56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4143549,08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445907,16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4143537,68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445912,79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4143533,91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445920,11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4143530,42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445969,89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4143525,68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446003,27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4143523,27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446019,16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4143521,26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446026,56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4143519,29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446081,96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4143498,74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446100,91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4143496,39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446114,61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4143497,14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446171,11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4143410,20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446329,32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4143276,04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446472,68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4143480,65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446534,56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4143460,12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446486,08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4143265,11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446446,03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4143014,28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446423,54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4142960,46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446464,81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4142943,90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446505,41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4142921,02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446519,67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4142883,81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446499,33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4142747,13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446496,65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4142734,31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446375,38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4142505,24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446473,70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4142387,41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446483,29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4142321,93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446488,38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4142284,90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446596,04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4142291,82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446597,61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4142321,91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446594,41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4142386,54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446592,08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4142404,39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lastRenderedPageBreak/>
              <w:t>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446575,56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4142476,75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446597,63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4142501,01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446642,00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4142483,00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446664,00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4142518,00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446701,00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4142541,00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446741,00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4142519,00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446753,00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4142540,00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446750,00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4142598,00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446899,48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4142786,09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446953,75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4142867,41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446967,83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4142895,31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446977,08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4142906,00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447008,06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4142922,63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447016,61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4142921,39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447049,67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4142934,09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97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447068,63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4142998,26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447359,50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4142890,76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447047,14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4144841,97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447046,69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4144842,00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447046,68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4144841,55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447047,13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4144841,54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447047,14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4144841,97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446973,76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4144842,63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446973,31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4144842,63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446973,30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4144842,18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446973,75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4144842,18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446973,76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4144842,63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446903,40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4144843,00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446902,95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4144843,00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446902,95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4144842,56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446903,40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4144842,55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446903,40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4144843,00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446835,74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4144843,88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446835,29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4144843,90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446835,28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4144843,45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446835,73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4144843,44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446835,74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4144843,88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446764,97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4144844,51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446764,52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4144844,51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lastRenderedPageBreak/>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446764,51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4144844,07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446764,96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4144844,06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446764,97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4144844,51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446688,61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4144845,40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446688,16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4144845,43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446688,16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4144844,97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446688,61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4144844,97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446688,61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4144845,40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446536,36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4144846,71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446535,91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4144846,72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446535,90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4144846,28</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446536,36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4144846,26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446536,36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4144846,71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446462,29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4144847,39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446461,84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4144847,39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446461,84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4144846,94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446462,29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4144846,94</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446462,29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4144847,39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446388,52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4144847,83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446388,06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4144847,85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446388,06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4144847,40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446388,51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4144847,39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446388,52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4144847,83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446316,09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4144848,37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446315,63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4144848,37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446315,63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4144847,93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446316,08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4144847,92</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446316,09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4144848,37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446245,21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4144849,19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446244,76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4144849,19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446244,76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4144848,75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446245,21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4144848,75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446245,21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4144849,19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446174,87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4144849,65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446174,42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4144849,65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446174,41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4144849,20</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446174,86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4144849,19</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lastRenderedPageBreak/>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446174,87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4144849,65</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446611,15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4144845,76</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446610,70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4144845,77</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446610,69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4144845,33</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446611,14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4144845,31</w:t>
            </w:r>
          </w:p>
        </w:tc>
      </w:tr>
      <w:tr w:rsidR="0074489E" w:rsidTr="0074489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446611,15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9E" w:rsidRPr="0074489E" w:rsidRDefault="0074489E" w:rsidP="0074489E">
            <w:pPr>
              <w:spacing w:after="0"/>
              <w:jc w:val="center"/>
              <w:rPr>
                <w:rFonts w:ascii="Times New Roman" w:eastAsia="Times New Roman" w:hAnsi="Times New Roman" w:cs="Times New Roman"/>
                <w:color w:val="000000"/>
                <w:sz w:val="24"/>
                <w:szCs w:val="24"/>
              </w:rPr>
            </w:pPr>
            <w:r w:rsidRPr="0074489E">
              <w:rPr>
                <w:rFonts w:ascii="Times New Roman" w:eastAsia="Times New Roman" w:hAnsi="Times New Roman" w:cs="Times New Roman"/>
                <w:color w:val="000000"/>
                <w:sz w:val="24"/>
                <w:szCs w:val="24"/>
              </w:rPr>
              <w:t>4144845,76</w:t>
            </w:r>
          </w:p>
        </w:tc>
      </w:tr>
    </w:tbl>
    <w:p w:rsidR="0074489E" w:rsidRDefault="0074489E" w:rsidP="00A9398B">
      <w:pPr>
        <w:pStyle w:val="a8"/>
        <w:spacing w:before="0" w:after="0" w:line="276" w:lineRule="auto"/>
        <w:ind w:firstLine="709"/>
        <w:jc w:val="center"/>
        <w:rPr>
          <w:rFonts w:ascii="Times New Roman Cyr" w:hAnsi="Times New Roman Cyr" w:cs="Times New Roman Cyr"/>
          <w:b/>
        </w:rPr>
      </w:pPr>
    </w:p>
    <w:p w:rsidR="0074489E" w:rsidRDefault="0074489E" w:rsidP="00A9398B">
      <w:pPr>
        <w:pStyle w:val="a8"/>
        <w:spacing w:before="0" w:after="0" w:line="276" w:lineRule="auto"/>
        <w:ind w:firstLine="709"/>
        <w:jc w:val="center"/>
        <w:rPr>
          <w:rFonts w:ascii="Times New Roman Cyr" w:hAnsi="Times New Roman Cyr" w:cs="Times New Roman Cyr"/>
          <w:b/>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 xml:space="preserve">Постановление Правительства Российской Федерации от 24.02.2009  №160 «Правила установления охранных зон объектов электросетевого хозяйства и </w:t>
      </w:r>
      <w:r w:rsidRPr="00A01ED4">
        <w:rPr>
          <w:rFonts w:ascii="Times New Roman Cyr" w:hAnsi="Times New Roman Cyr" w:cs="Times New Roman Cyr"/>
        </w:rPr>
        <w:lastRenderedPageBreak/>
        <w:t>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A9398B">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A9398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A9398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A9398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727337">
      <w:pPr>
        <w:pStyle w:val="ConsPlusTitle"/>
        <w:numPr>
          <w:ilvl w:val="0"/>
          <w:numId w:val="3"/>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CD6462">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740" w:rsidRDefault="00547740" w:rsidP="002E353D">
      <w:pPr>
        <w:spacing w:after="0" w:line="240" w:lineRule="auto"/>
      </w:pPr>
      <w:r>
        <w:separator/>
      </w:r>
    </w:p>
  </w:endnote>
  <w:endnote w:type="continuationSeparator" w:id="1">
    <w:p w:rsidR="00547740" w:rsidRDefault="00547740"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54649F" w:rsidRDefault="0040512F">
        <w:pPr>
          <w:pStyle w:val="afa"/>
          <w:jc w:val="right"/>
        </w:pPr>
        <w:fldSimple w:instr=" PAGE   \* MERGEFORMAT ">
          <w:r w:rsidR="00204096" w:rsidRPr="00204096">
            <w:rPr>
              <w:rFonts w:ascii="Times New Roman Cyr" w:eastAsia="Calibri" w:hAnsi="Times New Roman Cyr" w:cs="Times New Roman Cyr"/>
              <w:bCs/>
              <w:noProof/>
              <w:sz w:val="24"/>
              <w:szCs w:val="24"/>
            </w:rPr>
            <w:t>15</w:t>
          </w:r>
        </w:fldSimple>
      </w:p>
    </w:sdtContent>
  </w:sdt>
  <w:p w:rsidR="0054649F" w:rsidRDefault="0054649F">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740" w:rsidRDefault="00547740" w:rsidP="002E353D">
      <w:pPr>
        <w:spacing w:after="0" w:line="240" w:lineRule="auto"/>
      </w:pPr>
      <w:r>
        <w:separator/>
      </w:r>
    </w:p>
  </w:footnote>
  <w:footnote w:type="continuationSeparator" w:id="1">
    <w:p w:rsidR="00547740" w:rsidRDefault="00547740"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2031C"/>
    <w:rsid w:val="00027276"/>
    <w:rsid w:val="00032D47"/>
    <w:rsid w:val="00033674"/>
    <w:rsid w:val="00040882"/>
    <w:rsid w:val="0004326C"/>
    <w:rsid w:val="00043AD1"/>
    <w:rsid w:val="00050B95"/>
    <w:rsid w:val="0005129D"/>
    <w:rsid w:val="00054DB0"/>
    <w:rsid w:val="000552CF"/>
    <w:rsid w:val="000559DD"/>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A689D"/>
    <w:rsid w:val="000B3B77"/>
    <w:rsid w:val="000C1ED2"/>
    <w:rsid w:val="000C2351"/>
    <w:rsid w:val="000C3A13"/>
    <w:rsid w:val="000D0D37"/>
    <w:rsid w:val="000D3294"/>
    <w:rsid w:val="000D641F"/>
    <w:rsid w:val="000D672B"/>
    <w:rsid w:val="000D7918"/>
    <w:rsid w:val="000E1B9F"/>
    <w:rsid w:val="000E1F08"/>
    <w:rsid w:val="000E36D6"/>
    <w:rsid w:val="000F01F1"/>
    <w:rsid w:val="000F3450"/>
    <w:rsid w:val="00104746"/>
    <w:rsid w:val="00106442"/>
    <w:rsid w:val="001100D0"/>
    <w:rsid w:val="00113663"/>
    <w:rsid w:val="001201DF"/>
    <w:rsid w:val="00121D54"/>
    <w:rsid w:val="00123A84"/>
    <w:rsid w:val="0012590A"/>
    <w:rsid w:val="00126712"/>
    <w:rsid w:val="001429E1"/>
    <w:rsid w:val="001436E5"/>
    <w:rsid w:val="001460A8"/>
    <w:rsid w:val="00147FD9"/>
    <w:rsid w:val="001515B9"/>
    <w:rsid w:val="00152565"/>
    <w:rsid w:val="00153FF7"/>
    <w:rsid w:val="001550EC"/>
    <w:rsid w:val="0015557A"/>
    <w:rsid w:val="00167DEC"/>
    <w:rsid w:val="00171582"/>
    <w:rsid w:val="0017466D"/>
    <w:rsid w:val="001747C9"/>
    <w:rsid w:val="00177779"/>
    <w:rsid w:val="0018133D"/>
    <w:rsid w:val="00181B59"/>
    <w:rsid w:val="0019093D"/>
    <w:rsid w:val="00192940"/>
    <w:rsid w:val="001A19A6"/>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4096"/>
    <w:rsid w:val="0020787C"/>
    <w:rsid w:val="0021258A"/>
    <w:rsid w:val="00224F2E"/>
    <w:rsid w:val="002250A5"/>
    <w:rsid w:val="00230879"/>
    <w:rsid w:val="00231A2A"/>
    <w:rsid w:val="00232726"/>
    <w:rsid w:val="0023475D"/>
    <w:rsid w:val="00234DBA"/>
    <w:rsid w:val="00242AA8"/>
    <w:rsid w:val="002447B1"/>
    <w:rsid w:val="00250383"/>
    <w:rsid w:val="00254690"/>
    <w:rsid w:val="00255FA1"/>
    <w:rsid w:val="00257F20"/>
    <w:rsid w:val="00265790"/>
    <w:rsid w:val="00270705"/>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353D"/>
    <w:rsid w:val="002F057E"/>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5EC2"/>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543"/>
    <w:rsid w:val="003E6925"/>
    <w:rsid w:val="003E761F"/>
    <w:rsid w:val="00400AD1"/>
    <w:rsid w:val="00400E5D"/>
    <w:rsid w:val="004019EA"/>
    <w:rsid w:val="00403736"/>
    <w:rsid w:val="0040512F"/>
    <w:rsid w:val="00407E79"/>
    <w:rsid w:val="00410480"/>
    <w:rsid w:val="00413885"/>
    <w:rsid w:val="00414005"/>
    <w:rsid w:val="00415BA5"/>
    <w:rsid w:val="004219F1"/>
    <w:rsid w:val="00424CCD"/>
    <w:rsid w:val="004259CF"/>
    <w:rsid w:val="0043028F"/>
    <w:rsid w:val="0043514D"/>
    <w:rsid w:val="004375F1"/>
    <w:rsid w:val="00440A2F"/>
    <w:rsid w:val="00441C37"/>
    <w:rsid w:val="00442F9C"/>
    <w:rsid w:val="00450911"/>
    <w:rsid w:val="00456FC5"/>
    <w:rsid w:val="0045787C"/>
    <w:rsid w:val="004603D8"/>
    <w:rsid w:val="00467157"/>
    <w:rsid w:val="00467516"/>
    <w:rsid w:val="00490BFA"/>
    <w:rsid w:val="00497A4C"/>
    <w:rsid w:val="004A5059"/>
    <w:rsid w:val="004A7D32"/>
    <w:rsid w:val="004B1096"/>
    <w:rsid w:val="004B3A69"/>
    <w:rsid w:val="004B70A2"/>
    <w:rsid w:val="004B7A29"/>
    <w:rsid w:val="004D1279"/>
    <w:rsid w:val="004E2BEA"/>
    <w:rsid w:val="004E6A21"/>
    <w:rsid w:val="004F1576"/>
    <w:rsid w:val="004F1AFB"/>
    <w:rsid w:val="004F4BBA"/>
    <w:rsid w:val="0051286C"/>
    <w:rsid w:val="00513D84"/>
    <w:rsid w:val="00513F0B"/>
    <w:rsid w:val="005140F3"/>
    <w:rsid w:val="00521433"/>
    <w:rsid w:val="00527757"/>
    <w:rsid w:val="005301A0"/>
    <w:rsid w:val="0053094D"/>
    <w:rsid w:val="005337BA"/>
    <w:rsid w:val="005338D2"/>
    <w:rsid w:val="00540722"/>
    <w:rsid w:val="00541092"/>
    <w:rsid w:val="00543047"/>
    <w:rsid w:val="0054649F"/>
    <w:rsid w:val="00547740"/>
    <w:rsid w:val="005535AC"/>
    <w:rsid w:val="00554CAF"/>
    <w:rsid w:val="0055793A"/>
    <w:rsid w:val="00565C04"/>
    <w:rsid w:val="00585E8B"/>
    <w:rsid w:val="00594055"/>
    <w:rsid w:val="00594244"/>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54DD"/>
    <w:rsid w:val="005F7564"/>
    <w:rsid w:val="00613B6E"/>
    <w:rsid w:val="006141FD"/>
    <w:rsid w:val="006222FA"/>
    <w:rsid w:val="00623E34"/>
    <w:rsid w:val="006273A1"/>
    <w:rsid w:val="00627B29"/>
    <w:rsid w:val="00631516"/>
    <w:rsid w:val="00632DEC"/>
    <w:rsid w:val="006468F1"/>
    <w:rsid w:val="0065218A"/>
    <w:rsid w:val="006566A8"/>
    <w:rsid w:val="00667970"/>
    <w:rsid w:val="006707C9"/>
    <w:rsid w:val="00670976"/>
    <w:rsid w:val="00670D3A"/>
    <w:rsid w:val="006711A0"/>
    <w:rsid w:val="00675C8F"/>
    <w:rsid w:val="00684967"/>
    <w:rsid w:val="006857C4"/>
    <w:rsid w:val="00687353"/>
    <w:rsid w:val="0069214B"/>
    <w:rsid w:val="00694070"/>
    <w:rsid w:val="006971D6"/>
    <w:rsid w:val="006A3595"/>
    <w:rsid w:val="006A487E"/>
    <w:rsid w:val="006B29AF"/>
    <w:rsid w:val="006C054A"/>
    <w:rsid w:val="006C21FB"/>
    <w:rsid w:val="006D0930"/>
    <w:rsid w:val="006D1A86"/>
    <w:rsid w:val="006D32CC"/>
    <w:rsid w:val="006F44A9"/>
    <w:rsid w:val="006F622B"/>
    <w:rsid w:val="00700830"/>
    <w:rsid w:val="007036EB"/>
    <w:rsid w:val="007053CB"/>
    <w:rsid w:val="0070648C"/>
    <w:rsid w:val="007157B1"/>
    <w:rsid w:val="007164F8"/>
    <w:rsid w:val="00717466"/>
    <w:rsid w:val="00721ACA"/>
    <w:rsid w:val="00722C38"/>
    <w:rsid w:val="00723923"/>
    <w:rsid w:val="00727337"/>
    <w:rsid w:val="00732261"/>
    <w:rsid w:val="007368F5"/>
    <w:rsid w:val="00742BB1"/>
    <w:rsid w:val="00743796"/>
    <w:rsid w:val="0074489E"/>
    <w:rsid w:val="00751A15"/>
    <w:rsid w:val="00766634"/>
    <w:rsid w:val="007666AA"/>
    <w:rsid w:val="00774344"/>
    <w:rsid w:val="007809A5"/>
    <w:rsid w:val="00791D92"/>
    <w:rsid w:val="00793C01"/>
    <w:rsid w:val="007A373C"/>
    <w:rsid w:val="007A3F21"/>
    <w:rsid w:val="007A520E"/>
    <w:rsid w:val="007B2624"/>
    <w:rsid w:val="007B3882"/>
    <w:rsid w:val="007C1FF7"/>
    <w:rsid w:val="007C3024"/>
    <w:rsid w:val="007C32BB"/>
    <w:rsid w:val="007D214F"/>
    <w:rsid w:val="007D3DFF"/>
    <w:rsid w:val="007D62A7"/>
    <w:rsid w:val="007E1693"/>
    <w:rsid w:val="007E5DFE"/>
    <w:rsid w:val="007E7273"/>
    <w:rsid w:val="007E7B29"/>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73032"/>
    <w:rsid w:val="00877018"/>
    <w:rsid w:val="00880133"/>
    <w:rsid w:val="008A0E21"/>
    <w:rsid w:val="008A1FFC"/>
    <w:rsid w:val="008A2B5E"/>
    <w:rsid w:val="008A3C74"/>
    <w:rsid w:val="008A4426"/>
    <w:rsid w:val="008A53E0"/>
    <w:rsid w:val="008A7660"/>
    <w:rsid w:val="008B09E2"/>
    <w:rsid w:val="008B4C46"/>
    <w:rsid w:val="008C171F"/>
    <w:rsid w:val="008C72E5"/>
    <w:rsid w:val="008C7832"/>
    <w:rsid w:val="008D3662"/>
    <w:rsid w:val="008D7EFB"/>
    <w:rsid w:val="008E0890"/>
    <w:rsid w:val="008E46BC"/>
    <w:rsid w:val="008E6867"/>
    <w:rsid w:val="008E7CE7"/>
    <w:rsid w:val="008F1F28"/>
    <w:rsid w:val="008F5FD5"/>
    <w:rsid w:val="00901A4C"/>
    <w:rsid w:val="00902A2C"/>
    <w:rsid w:val="0090793B"/>
    <w:rsid w:val="0091092F"/>
    <w:rsid w:val="009172AB"/>
    <w:rsid w:val="00921D33"/>
    <w:rsid w:val="00926C55"/>
    <w:rsid w:val="009315F1"/>
    <w:rsid w:val="00941DA0"/>
    <w:rsid w:val="00944ABB"/>
    <w:rsid w:val="00950C84"/>
    <w:rsid w:val="00951961"/>
    <w:rsid w:val="009533E5"/>
    <w:rsid w:val="00954DD0"/>
    <w:rsid w:val="00956230"/>
    <w:rsid w:val="00956314"/>
    <w:rsid w:val="0096105D"/>
    <w:rsid w:val="00965387"/>
    <w:rsid w:val="009672DB"/>
    <w:rsid w:val="00971611"/>
    <w:rsid w:val="00983320"/>
    <w:rsid w:val="009911A5"/>
    <w:rsid w:val="00994968"/>
    <w:rsid w:val="009A4737"/>
    <w:rsid w:val="009A4D8E"/>
    <w:rsid w:val="009B2421"/>
    <w:rsid w:val="009B5F08"/>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D1D"/>
    <w:rsid w:val="00A26A44"/>
    <w:rsid w:val="00A26B61"/>
    <w:rsid w:val="00A3585D"/>
    <w:rsid w:val="00A41ACB"/>
    <w:rsid w:val="00A47F01"/>
    <w:rsid w:val="00A5780D"/>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2DAB"/>
    <w:rsid w:val="00AD7128"/>
    <w:rsid w:val="00AE1123"/>
    <w:rsid w:val="00AE2D14"/>
    <w:rsid w:val="00AE44FF"/>
    <w:rsid w:val="00AE7833"/>
    <w:rsid w:val="00AF0C3B"/>
    <w:rsid w:val="00AF1387"/>
    <w:rsid w:val="00AF379F"/>
    <w:rsid w:val="00AF3C43"/>
    <w:rsid w:val="00AF45CB"/>
    <w:rsid w:val="00AF4AAD"/>
    <w:rsid w:val="00AF6A2F"/>
    <w:rsid w:val="00B00751"/>
    <w:rsid w:val="00B03EB9"/>
    <w:rsid w:val="00B10ACD"/>
    <w:rsid w:val="00B13617"/>
    <w:rsid w:val="00B13C26"/>
    <w:rsid w:val="00B159D8"/>
    <w:rsid w:val="00B17FA9"/>
    <w:rsid w:val="00B21E3C"/>
    <w:rsid w:val="00B24576"/>
    <w:rsid w:val="00B30905"/>
    <w:rsid w:val="00B34EBF"/>
    <w:rsid w:val="00B37393"/>
    <w:rsid w:val="00B4470D"/>
    <w:rsid w:val="00B459E2"/>
    <w:rsid w:val="00B464D6"/>
    <w:rsid w:val="00B46A0A"/>
    <w:rsid w:val="00B46F29"/>
    <w:rsid w:val="00B51DEC"/>
    <w:rsid w:val="00B55906"/>
    <w:rsid w:val="00B6017F"/>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B6D78"/>
    <w:rsid w:val="00BE684A"/>
    <w:rsid w:val="00BF08E7"/>
    <w:rsid w:val="00BF3F11"/>
    <w:rsid w:val="00BF4E53"/>
    <w:rsid w:val="00C0064E"/>
    <w:rsid w:val="00C0330A"/>
    <w:rsid w:val="00C06F94"/>
    <w:rsid w:val="00C077CA"/>
    <w:rsid w:val="00C077CB"/>
    <w:rsid w:val="00C07C94"/>
    <w:rsid w:val="00C115C8"/>
    <w:rsid w:val="00C119E1"/>
    <w:rsid w:val="00C125B2"/>
    <w:rsid w:val="00C22EB1"/>
    <w:rsid w:val="00C22F0E"/>
    <w:rsid w:val="00C232E4"/>
    <w:rsid w:val="00C2351A"/>
    <w:rsid w:val="00C24430"/>
    <w:rsid w:val="00C25237"/>
    <w:rsid w:val="00C266E2"/>
    <w:rsid w:val="00C26E81"/>
    <w:rsid w:val="00C32E81"/>
    <w:rsid w:val="00C34476"/>
    <w:rsid w:val="00C344B8"/>
    <w:rsid w:val="00C41666"/>
    <w:rsid w:val="00C41ADD"/>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D6462"/>
    <w:rsid w:val="00CF181C"/>
    <w:rsid w:val="00CF3040"/>
    <w:rsid w:val="00CF54CD"/>
    <w:rsid w:val="00D04553"/>
    <w:rsid w:val="00D06CD7"/>
    <w:rsid w:val="00D10E05"/>
    <w:rsid w:val="00D122C9"/>
    <w:rsid w:val="00D17D50"/>
    <w:rsid w:val="00D209B1"/>
    <w:rsid w:val="00D23951"/>
    <w:rsid w:val="00D25FB5"/>
    <w:rsid w:val="00D35842"/>
    <w:rsid w:val="00D35985"/>
    <w:rsid w:val="00D3637B"/>
    <w:rsid w:val="00D36B74"/>
    <w:rsid w:val="00D40506"/>
    <w:rsid w:val="00D4395B"/>
    <w:rsid w:val="00D43C14"/>
    <w:rsid w:val="00D440EE"/>
    <w:rsid w:val="00D47C65"/>
    <w:rsid w:val="00D5024A"/>
    <w:rsid w:val="00D50EEC"/>
    <w:rsid w:val="00D53323"/>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5C07"/>
    <w:rsid w:val="00DA7E12"/>
    <w:rsid w:val="00DB1A7C"/>
    <w:rsid w:val="00DB4EEB"/>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3044"/>
    <w:rsid w:val="00E06565"/>
    <w:rsid w:val="00E10253"/>
    <w:rsid w:val="00E10C84"/>
    <w:rsid w:val="00E12F21"/>
    <w:rsid w:val="00E15BFE"/>
    <w:rsid w:val="00E20495"/>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2BC4"/>
    <w:rsid w:val="00EE4E8A"/>
    <w:rsid w:val="00EE54B4"/>
    <w:rsid w:val="00EF4E98"/>
    <w:rsid w:val="00EF5DC1"/>
    <w:rsid w:val="00F018B3"/>
    <w:rsid w:val="00F03672"/>
    <w:rsid w:val="00F05C49"/>
    <w:rsid w:val="00F07745"/>
    <w:rsid w:val="00F107E0"/>
    <w:rsid w:val="00F116F7"/>
    <w:rsid w:val="00F12506"/>
    <w:rsid w:val="00F15314"/>
    <w:rsid w:val="00F16F07"/>
    <w:rsid w:val="00F20B2B"/>
    <w:rsid w:val="00F23F8E"/>
    <w:rsid w:val="00F26EF7"/>
    <w:rsid w:val="00F3340F"/>
    <w:rsid w:val="00F35E9C"/>
    <w:rsid w:val="00F41904"/>
    <w:rsid w:val="00F46173"/>
    <w:rsid w:val="00F524FB"/>
    <w:rsid w:val="00F54321"/>
    <w:rsid w:val="00F578B7"/>
    <w:rsid w:val="00F57A55"/>
    <w:rsid w:val="00F60D20"/>
    <w:rsid w:val="00F658B8"/>
    <w:rsid w:val="00F72778"/>
    <w:rsid w:val="00F743E6"/>
    <w:rsid w:val="00F767E4"/>
    <w:rsid w:val="00F8317E"/>
    <w:rsid w:val="00F84B11"/>
    <w:rsid w:val="00F95681"/>
    <w:rsid w:val="00F95E31"/>
    <w:rsid w:val="00FA01BC"/>
    <w:rsid w:val="00FB16A4"/>
    <w:rsid w:val="00FC2A11"/>
    <w:rsid w:val="00FC3DFB"/>
    <w:rsid w:val="00FC437D"/>
    <w:rsid w:val="00FC6232"/>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7583681">
      <w:bodyDiv w:val="1"/>
      <w:marLeft w:val="0"/>
      <w:marRight w:val="0"/>
      <w:marTop w:val="0"/>
      <w:marBottom w:val="0"/>
      <w:divBdr>
        <w:top w:val="none" w:sz="0" w:space="0" w:color="auto"/>
        <w:left w:val="none" w:sz="0" w:space="0" w:color="auto"/>
        <w:bottom w:val="none" w:sz="0" w:space="0" w:color="auto"/>
        <w:right w:val="none" w:sz="0" w:space="0" w:color="auto"/>
      </w:divBdr>
    </w:div>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492648052">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4442</Words>
  <Characters>25325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22</cp:revision>
  <dcterms:created xsi:type="dcterms:W3CDTF">2018-07-31T20:30:00Z</dcterms:created>
  <dcterms:modified xsi:type="dcterms:W3CDTF">2019-11-06T06:29:00Z</dcterms:modified>
</cp:coreProperties>
</file>