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СОВЕТ ДЕПУТАТОВ МУНИЦИПАЛЬНОГО ОБРАЗОВАНИЯ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 xml:space="preserve"> «МУХОРШИБИРСКИЙ РАЙОН»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РЕШЕНИЕ №</w:t>
      </w:r>
      <w:r w:rsidR="00FE3845" w:rsidRPr="006653E1">
        <w:rPr>
          <w:sz w:val="28"/>
          <w:szCs w:val="28"/>
        </w:rPr>
        <w:t xml:space="preserve"> </w:t>
      </w:r>
      <w:r w:rsidR="002024D7">
        <w:rPr>
          <w:sz w:val="28"/>
          <w:szCs w:val="28"/>
        </w:rPr>
        <w:t>13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FB5215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о</w:t>
      </w:r>
      <w:r w:rsidR="000F5FBA"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 xml:space="preserve"> </w:t>
      </w:r>
      <w:r w:rsidR="002024D7">
        <w:rPr>
          <w:sz w:val="28"/>
          <w:szCs w:val="28"/>
        </w:rPr>
        <w:t>«05»  дека</w:t>
      </w:r>
      <w:r w:rsidRPr="006653E1">
        <w:rPr>
          <w:sz w:val="28"/>
          <w:szCs w:val="28"/>
        </w:rPr>
        <w:t>бря</w:t>
      </w:r>
      <w:r w:rsidR="00AD67BD" w:rsidRPr="006653E1">
        <w:rPr>
          <w:sz w:val="28"/>
          <w:szCs w:val="28"/>
        </w:rPr>
        <w:t xml:space="preserve"> </w:t>
      </w:r>
      <w:r w:rsidR="000F5FBA" w:rsidRPr="006653E1">
        <w:rPr>
          <w:sz w:val="28"/>
          <w:szCs w:val="28"/>
        </w:rPr>
        <w:t>20</w:t>
      </w:r>
      <w:r w:rsidR="00A7051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4</w:t>
      </w:r>
      <w:r w:rsidR="000F5FBA" w:rsidRPr="006653E1">
        <w:rPr>
          <w:sz w:val="28"/>
          <w:szCs w:val="28"/>
        </w:rPr>
        <w:t xml:space="preserve"> год</w:t>
      </w:r>
      <w:r w:rsidR="009F2E6E" w:rsidRPr="006653E1">
        <w:rPr>
          <w:sz w:val="28"/>
          <w:szCs w:val="28"/>
        </w:rPr>
        <w:t>а</w:t>
      </w:r>
    </w:p>
    <w:p w:rsidR="000F5FBA" w:rsidRPr="006653E1" w:rsidRDefault="000F5FBA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с.</w:t>
      </w:r>
      <w:r w:rsidR="001E390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Мухоршибирь</w:t>
      </w:r>
    </w:p>
    <w:p w:rsidR="00277072" w:rsidRPr="006653E1" w:rsidRDefault="00277072" w:rsidP="000F5FBA">
      <w:pPr>
        <w:rPr>
          <w:sz w:val="28"/>
          <w:szCs w:val="28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О районном бюджете на 20</w:t>
      </w:r>
      <w:r w:rsidR="00FD7133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и </w:t>
      </w: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 плановый период 20</w:t>
      </w:r>
      <w:r w:rsidR="00AF30FB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и 20</w:t>
      </w:r>
      <w:r w:rsidR="00AD67B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7</w:t>
      </w:r>
      <w:r w:rsidR="00C82CB7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год</w:t>
      </w:r>
      <w:r w:rsidR="00FD7133" w:rsidRPr="006653E1">
        <w:rPr>
          <w:sz w:val="28"/>
          <w:szCs w:val="28"/>
        </w:rPr>
        <w:t>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072" w:rsidRPr="006653E1" w:rsidRDefault="00277072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1.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5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AF30FB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6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F0A29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7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5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1 345 872,91774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1 020 191,81774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1 324 572,91774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1541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1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67036B">
        <w:rPr>
          <w:rFonts w:ascii="Times New Roman" w:hAnsi="Times New Roman" w:cs="Times New Roman"/>
          <w:sz w:val="28"/>
          <w:szCs w:val="28"/>
        </w:rPr>
        <w:t>3</w:t>
      </w:r>
      <w:r w:rsidR="003C6ACB" w:rsidRPr="006653E1">
        <w:rPr>
          <w:rFonts w:ascii="Times New Roman" w:hAnsi="Times New Roman" w:cs="Times New Roman"/>
          <w:sz w:val="28"/>
          <w:szCs w:val="28"/>
        </w:rPr>
        <w:t>00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,00000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EF5A90">
        <w:rPr>
          <w:rFonts w:ascii="Times New Roman" w:hAnsi="Times New Roman" w:cs="Times New Roman"/>
          <w:sz w:val="28"/>
          <w:szCs w:val="28"/>
        </w:rPr>
        <w:t>6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919 635,91774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9 999,20250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6AE3" w:rsidRPr="006653E1" w:rsidRDefault="00416AE3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r w:rsidR="002553EF" w:rsidRPr="006653E1">
        <w:rPr>
          <w:rFonts w:ascii="Times New Roman" w:hAnsi="Times New Roman" w:cs="Times New Roman"/>
          <w:sz w:val="28"/>
          <w:szCs w:val="28"/>
        </w:rPr>
        <w:t>де</w:t>
      </w:r>
      <w:r w:rsidRPr="006653E1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3EF" w:rsidRPr="006653E1">
        <w:rPr>
          <w:rFonts w:ascii="Times New Roman" w:hAnsi="Times New Roman" w:cs="Times New Roman"/>
          <w:sz w:val="28"/>
          <w:szCs w:val="28"/>
        </w:rPr>
        <w:t>0,0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="002553EF" w:rsidRPr="006653E1">
        <w:rPr>
          <w:rFonts w:ascii="Times New Roman" w:hAnsi="Times New Roman" w:cs="Times New Roman"/>
          <w:sz w:val="28"/>
          <w:szCs w:val="28"/>
        </w:rPr>
        <w:t xml:space="preserve">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Утвердить основные характеристики районного бюджета на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7053E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5FBA" w:rsidRPr="006653E1" w:rsidRDefault="000F5FBA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740 591,71774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24 136,94000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258" w:rsidRPr="006653E1" w:rsidRDefault="000F0258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>в сумме 0,00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="00766197" w:rsidRPr="006653E1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5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653E1">
        <w:rPr>
          <w:rFonts w:ascii="Times New Roman" w:hAnsi="Times New Roman" w:cs="Times New Roman"/>
          <w:sz w:val="28"/>
          <w:szCs w:val="28"/>
        </w:rPr>
        <w:t>приложению 1 к настоящему Решению;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6</w:t>
      </w:r>
      <w:r w:rsidR="00766197" w:rsidRPr="006653E1">
        <w:rPr>
          <w:rFonts w:ascii="Times New Roman" w:hAnsi="Times New Roman"/>
          <w:sz w:val="28"/>
          <w:szCs w:val="28"/>
        </w:rPr>
        <w:t>-202</w:t>
      </w:r>
      <w:r w:rsidR="007053E3">
        <w:rPr>
          <w:rFonts w:ascii="Times New Roman" w:hAnsi="Times New Roman"/>
          <w:sz w:val="28"/>
          <w:szCs w:val="28"/>
        </w:rPr>
        <w:t>7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920F16" w:rsidRPr="006653E1" w:rsidRDefault="00920F16" w:rsidP="000F5FBA">
      <w:pPr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3. Особенности использования добровольных взносов, пожертв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ваний, поступающих в районный бюджет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30"/>
        <w:ind w:left="0" w:firstLine="709"/>
        <w:jc w:val="both"/>
        <w:rPr>
          <w:szCs w:val="28"/>
        </w:rPr>
      </w:pPr>
      <w:r w:rsidRPr="006653E1">
        <w:rPr>
          <w:szCs w:val="28"/>
        </w:rPr>
        <w:t xml:space="preserve">Установить, что </w:t>
      </w:r>
      <w:r w:rsidRPr="006653E1">
        <w:rPr>
          <w:bCs/>
          <w:szCs w:val="28"/>
        </w:rPr>
        <w:t>добровольные взносы, пожертвования, поступающие в районный бюджет, направляются согласно целям их зачисления.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4. Безвозмездные поступления в районный бюджет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4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19DF" w:rsidRPr="006653E1" w:rsidRDefault="005C19DF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5C19DF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5.</w:t>
      </w:r>
      <w:r w:rsidR="000F5FBA" w:rsidRPr="006653E1">
        <w:rPr>
          <w:sz w:val="28"/>
          <w:szCs w:val="28"/>
        </w:rPr>
        <w:t xml:space="preserve"> Бюджетные ассигнования районного бюджета</w:t>
      </w:r>
    </w:p>
    <w:p w:rsidR="00253BB4" w:rsidRPr="006653E1" w:rsidRDefault="00253BB4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0C8">
        <w:rPr>
          <w:sz w:val="28"/>
          <w:szCs w:val="28"/>
        </w:rPr>
        <w:t>Утвердить: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1) распределение бюджетных ассигнований по целевым статьям (мун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 xml:space="preserve">ципальным программам и </w:t>
      </w:r>
      <w:proofErr w:type="spellStart"/>
      <w:r w:rsidRPr="000800C8">
        <w:rPr>
          <w:sz w:val="28"/>
          <w:szCs w:val="28"/>
        </w:rPr>
        <w:t>непрограммным</w:t>
      </w:r>
      <w:proofErr w:type="spellEnd"/>
      <w:r w:rsidRPr="000800C8">
        <w:rPr>
          <w:sz w:val="28"/>
          <w:szCs w:val="28"/>
        </w:rPr>
        <w:t xml:space="preserve"> направлениям деятельности), видам расходов, ведомствам, а также по разделам, подразделам класс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фикации расходов бюджетов: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5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6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2) ведомственную структуру расходов районного бюджета: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7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8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3) общий объем публичных нормативных обязательств: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 в сумме 0,0 тыс. рублей.</w:t>
      </w:r>
    </w:p>
    <w:p w:rsidR="00920F16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13B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B13BE7">
        <w:rPr>
          <w:sz w:val="28"/>
          <w:szCs w:val="28"/>
        </w:rPr>
        <w:t>Установить, что бюджетные ассигнования на реализацию природ</w:t>
      </w:r>
      <w:r w:rsidRPr="00B13BE7">
        <w:rPr>
          <w:sz w:val="28"/>
          <w:szCs w:val="28"/>
        </w:rPr>
        <w:t>о</w:t>
      </w:r>
      <w:r w:rsidRPr="00B13BE7">
        <w:rPr>
          <w:sz w:val="28"/>
          <w:szCs w:val="28"/>
        </w:rPr>
        <w:t xml:space="preserve">охранных мероприятий, предусмотренные по подразделу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Другие вопросы в области охраны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классификации расходов бюджетов, предоставляются в 202</w:t>
      </w:r>
      <w:r w:rsidR="002E2DD5">
        <w:rPr>
          <w:sz w:val="28"/>
          <w:szCs w:val="28"/>
        </w:rPr>
        <w:t>5</w:t>
      </w:r>
      <w:r w:rsidRPr="00B13BE7">
        <w:rPr>
          <w:sz w:val="28"/>
          <w:szCs w:val="28"/>
        </w:rPr>
        <w:t xml:space="preserve"> году в объеме до </w:t>
      </w:r>
      <w:r w:rsidR="002E2DD5" w:rsidRPr="002E2DD5">
        <w:rPr>
          <w:sz w:val="28"/>
          <w:szCs w:val="28"/>
        </w:rPr>
        <w:t>26 807,00000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рублей, в 202</w:t>
      </w:r>
      <w:r w:rsidR="00291AD3">
        <w:rPr>
          <w:sz w:val="28"/>
          <w:szCs w:val="28"/>
        </w:rPr>
        <w:t>6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и в 202</w:t>
      </w:r>
      <w:r w:rsidR="00291AD3">
        <w:rPr>
          <w:sz w:val="28"/>
          <w:szCs w:val="28"/>
        </w:rPr>
        <w:t>7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в случае и</w:t>
      </w:r>
      <w:proofErr w:type="gramEnd"/>
      <w:r w:rsidRPr="00B13BE7">
        <w:rPr>
          <w:sz w:val="28"/>
          <w:szCs w:val="28"/>
        </w:rPr>
        <w:t xml:space="preserve"> в пределах посту</w:t>
      </w:r>
      <w:r w:rsidRPr="00B13BE7">
        <w:rPr>
          <w:sz w:val="28"/>
          <w:szCs w:val="28"/>
        </w:rPr>
        <w:t>п</w:t>
      </w:r>
      <w:r w:rsidRPr="00B13BE7">
        <w:rPr>
          <w:sz w:val="28"/>
          <w:szCs w:val="28"/>
        </w:rPr>
        <w:t>ления доходов районного бюджета от платежей за негативное воздействие на окружающую среду.</w:t>
      </w:r>
    </w:p>
    <w:p w:rsidR="00E47DCB" w:rsidRPr="006653E1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3E1">
        <w:rPr>
          <w:bCs/>
          <w:sz w:val="28"/>
          <w:szCs w:val="28"/>
        </w:rPr>
        <w:t xml:space="preserve">Статья </w:t>
      </w:r>
      <w:r w:rsidR="00651047" w:rsidRPr="006653E1">
        <w:rPr>
          <w:bCs/>
          <w:sz w:val="28"/>
          <w:szCs w:val="28"/>
        </w:rPr>
        <w:t>6</w:t>
      </w:r>
      <w:r w:rsidRPr="006653E1">
        <w:rPr>
          <w:bCs/>
          <w:sz w:val="28"/>
          <w:szCs w:val="28"/>
        </w:rPr>
        <w:t>. Источники финансирования дефицита районного бюджета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источники финансирования дефицита районного бюджета: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9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49D" w:rsidRPr="006653E1">
        <w:rPr>
          <w:rFonts w:ascii="Times New Roman" w:hAnsi="Times New Roman" w:cs="Times New Roman"/>
          <w:sz w:val="28"/>
          <w:szCs w:val="28"/>
        </w:rPr>
        <w:t>.</w:t>
      </w:r>
    </w:p>
    <w:p w:rsidR="0073149D" w:rsidRPr="006653E1" w:rsidRDefault="0073149D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72" w:rsidRPr="006653E1" w:rsidRDefault="00277072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83531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Муниципальный дорожный фонд</w:t>
      </w: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объем бюджетных ассигнований муниципального дорожного фонда на 20</w:t>
      </w:r>
      <w:r w:rsidR="003C0683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в сумме </w:t>
      </w:r>
      <w:r w:rsidR="00291AD3" w:rsidRPr="00291AD3">
        <w:rPr>
          <w:sz w:val="28"/>
          <w:szCs w:val="28"/>
        </w:rPr>
        <w:t>17 232,00000</w:t>
      </w:r>
      <w:r w:rsidR="00291AD3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AF30FB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="007D1B3C" w:rsidRPr="006653E1">
        <w:rPr>
          <w:sz w:val="28"/>
          <w:szCs w:val="28"/>
        </w:rPr>
        <w:t xml:space="preserve"> </w:t>
      </w:r>
      <w:r w:rsidR="00291AD3" w:rsidRPr="00291AD3">
        <w:rPr>
          <w:sz w:val="28"/>
          <w:szCs w:val="28"/>
        </w:rPr>
        <w:t>17 980,60000</w:t>
      </w:r>
      <w:r w:rsidR="00226ED2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2905F9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7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Pr="006653E1">
        <w:rPr>
          <w:sz w:val="28"/>
          <w:szCs w:val="28"/>
        </w:rPr>
        <w:t xml:space="preserve"> </w:t>
      </w:r>
      <w:r w:rsidR="00CE0AAE" w:rsidRPr="00CE0AAE">
        <w:rPr>
          <w:sz w:val="28"/>
          <w:szCs w:val="28"/>
        </w:rPr>
        <w:t>18 800,30000</w:t>
      </w:r>
      <w:r w:rsidR="00CE0AAE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рублей.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73110" w:rsidRPr="006653E1">
        <w:rPr>
          <w:sz w:val="28"/>
          <w:szCs w:val="28"/>
        </w:rPr>
        <w:t>8</w:t>
      </w:r>
      <w:r w:rsidRPr="006653E1">
        <w:rPr>
          <w:sz w:val="28"/>
          <w:szCs w:val="28"/>
        </w:rPr>
        <w:t xml:space="preserve">. Муниципальный внутренний долг </w:t>
      </w:r>
      <w:proofErr w:type="spellStart"/>
      <w:r w:rsidRPr="006653E1">
        <w:rPr>
          <w:sz w:val="28"/>
          <w:szCs w:val="28"/>
        </w:rPr>
        <w:t>Мухоршибирского</w:t>
      </w:r>
      <w:proofErr w:type="spellEnd"/>
      <w:r w:rsidRPr="006653E1">
        <w:rPr>
          <w:sz w:val="28"/>
          <w:szCs w:val="28"/>
        </w:rPr>
        <w:t xml:space="preserve"> района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Установить: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верхний предел муниципального внутреннего долга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района на 1 января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4F700E" w:rsidRPr="004F700E">
        <w:rPr>
          <w:rFonts w:ascii="Times New Roman" w:hAnsi="Times New Roman" w:cs="Times New Roman"/>
          <w:sz w:val="28"/>
          <w:szCs w:val="28"/>
        </w:rPr>
        <w:t>150 402,35000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4F700E" w:rsidRPr="004F700E">
        <w:rPr>
          <w:rFonts w:ascii="Times New Roman" w:hAnsi="Times New Roman" w:cs="Times New Roman"/>
          <w:sz w:val="28"/>
          <w:szCs w:val="28"/>
        </w:rPr>
        <w:t>158 939,95000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473110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8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52379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района в течение 20</w:t>
      </w:r>
      <w:r w:rsidR="006B76CF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150 402,35000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158 939,95000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1A6D6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верхний предел долга по муниципальным гарантиям на 1 января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года в сумме 0,0 тыс. рублей, на 1 января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рублей, на 1 янв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ря 20</w:t>
      </w:r>
      <w:r w:rsidR="00473110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8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рублей;</w:t>
      </w:r>
    </w:p>
    <w:p w:rsidR="000F3B9D" w:rsidRPr="006653E1" w:rsidRDefault="000F5FBA" w:rsidP="009C6114">
      <w:pPr>
        <w:ind w:firstLine="709"/>
        <w:jc w:val="both"/>
        <w:rPr>
          <w:sz w:val="28"/>
          <w:szCs w:val="28"/>
        </w:rPr>
      </w:pPr>
      <w:r w:rsidRPr="006653E1">
        <w:rPr>
          <w:rFonts w:cs="Times New Roman"/>
          <w:sz w:val="28"/>
          <w:szCs w:val="28"/>
        </w:rPr>
        <w:t xml:space="preserve">3) объем расходов на обслуживание муниципального долга </w:t>
      </w:r>
      <w:proofErr w:type="spellStart"/>
      <w:r w:rsidRPr="006653E1">
        <w:rPr>
          <w:rFonts w:cs="Times New Roman"/>
          <w:sz w:val="28"/>
          <w:szCs w:val="28"/>
        </w:rPr>
        <w:t>Мухоршиби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ского</w:t>
      </w:r>
      <w:proofErr w:type="spellEnd"/>
      <w:r w:rsidRPr="006653E1">
        <w:rPr>
          <w:rFonts w:cs="Times New Roman"/>
          <w:sz w:val="28"/>
          <w:szCs w:val="28"/>
        </w:rPr>
        <w:t xml:space="preserve"> района в 20</w:t>
      </w:r>
      <w:r w:rsidR="003C0683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5</w:t>
      </w:r>
      <w:r w:rsidRPr="006653E1">
        <w:rPr>
          <w:rFonts w:cs="Times New Roman"/>
          <w:sz w:val="28"/>
          <w:szCs w:val="28"/>
        </w:rPr>
        <w:t xml:space="preserve"> году в сумме </w:t>
      </w:r>
      <w:r w:rsidR="00BB518D">
        <w:rPr>
          <w:rFonts w:cs="Times New Roman"/>
          <w:sz w:val="28"/>
          <w:szCs w:val="28"/>
        </w:rPr>
        <w:t>17</w:t>
      </w:r>
      <w:r w:rsidR="007D680E" w:rsidRPr="006653E1">
        <w:rPr>
          <w:rFonts w:cs="Times New Roman"/>
          <w:sz w:val="28"/>
          <w:szCs w:val="28"/>
        </w:rPr>
        <w:t>,</w:t>
      </w:r>
      <w:r w:rsidR="00BB518D">
        <w:rPr>
          <w:rFonts w:cs="Times New Roman"/>
          <w:sz w:val="28"/>
          <w:szCs w:val="28"/>
        </w:rPr>
        <w:t>70402</w:t>
      </w:r>
      <w:r w:rsidR="007D680E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="003C76E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7A63F5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Pr="006653E1">
        <w:rPr>
          <w:rFonts w:cs="Times New Roman"/>
          <w:sz w:val="28"/>
          <w:szCs w:val="28"/>
        </w:rPr>
        <w:t xml:space="preserve"> тыс. рублей.</w:t>
      </w:r>
    </w:p>
    <w:p w:rsidR="009504FC" w:rsidRPr="006653E1" w:rsidRDefault="009504FC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133E0" w:rsidRPr="006653E1">
        <w:rPr>
          <w:rFonts w:ascii="Times New Roman" w:hAnsi="Times New Roman" w:cs="Times New Roman"/>
          <w:bCs/>
          <w:sz w:val="28"/>
          <w:szCs w:val="28"/>
        </w:rPr>
        <w:t>9</w:t>
      </w:r>
      <w:r w:rsidRPr="006653E1">
        <w:rPr>
          <w:rFonts w:ascii="Times New Roman" w:hAnsi="Times New Roman" w:cs="Times New Roman"/>
          <w:bCs/>
          <w:sz w:val="28"/>
          <w:szCs w:val="28"/>
        </w:rPr>
        <w:t>. Программа муниципальных внутренних заимствований мун</w:t>
      </w:r>
      <w:r w:rsidRPr="006653E1">
        <w:rPr>
          <w:rFonts w:ascii="Times New Roman" w:hAnsi="Times New Roman" w:cs="Times New Roman"/>
          <w:bCs/>
          <w:sz w:val="28"/>
          <w:szCs w:val="28"/>
        </w:rPr>
        <w:t>и</w:t>
      </w:r>
      <w:r w:rsidRPr="006653E1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proofErr w:type="spellStart"/>
      <w:r w:rsidRPr="006653E1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0F3B9D" w:rsidRPr="006653E1" w:rsidRDefault="000F3B9D" w:rsidP="000F5F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программу </w:t>
      </w:r>
      <w:r w:rsidRPr="006653E1">
        <w:rPr>
          <w:rFonts w:ascii="Times New Roman" w:hAnsi="Times New Roman" w:cs="Times New Roman"/>
          <w:bCs/>
          <w:sz w:val="28"/>
          <w:szCs w:val="28"/>
        </w:rPr>
        <w:t>муниципальных внутренних заимствований муниципальн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го образования «</w:t>
      </w:r>
      <w:proofErr w:type="spellStart"/>
      <w:r w:rsidRPr="006653E1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1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34464" w:rsidRPr="006653E1" w:rsidRDefault="00634464" w:rsidP="0063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6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-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2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43B6" w:rsidRPr="006653E1" w:rsidRDefault="00B343B6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10. Предоставление бюджетных кредитов</w:t>
      </w: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Установить, что бюджетные кредиты местным бюджетам сельских п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селений предоставляются на возвратной основе в пределах общего объема бюджетных ассигнований, предусмотренных по источникам финансирования дефицита районного бюджета на срок до одного года на покрытие временных кассовых разрывов, возникающих при исполнении местных бюджетов, на срок в пределах финансового года.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Определить общий объем бюджетных ассигнований на предоставление бюджетных кредитов в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2500,0 тыс. рублей, в том числе на срок в пределах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2500,0 тыс. рублей; в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лей, в том числе на срок в пределах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рублей; в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Установить плату за пользование бюджетными кредитами: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для покрытия временных кассовых разрывов, возникающих при исполн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нии бюджетов поселений, – в размере 0,1 процента годовых от суммы бюдже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ного кредита.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Бюджетный кредит бюджетам поселений предоставляется без предо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тавления ими обеспечения исполнения своего обязательства по возврату ук</w:t>
      </w:r>
      <w:r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занного кредита, уплате процентных и иных платежей, предусмотренных соо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ветствующим договором (соглашением).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lastRenderedPageBreak/>
        <w:t>4. 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районным бюджетом.</w:t>
      </w:r>
    </w:p>
    <w:p w:rsidR="00A470C0" w:rsidRPr="006653E1" w:rsidRDefault="00A470C0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5FBA" w:rsidRPr="006653E1" w:rsidRDefault="000F5FBA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A470C0" w:rsidRPr="006653E1">
        <w:rPr>
          <w:sz w:val="28"/>
          <w:szCs w:val="28"/>
        </w:rPr>
        <w:t>1</w:t>
      </w:r>
      <w:r w:rsidRPr="006653E1">
        <w:rPr>
          <w:sz w:val="28"/>
          <w:szCs w:val="28"/>
        </w:rPr>
        <w:t xml:space="preserve">. </w:t>
      </w:r>
      <w:r w:rsidRPr="006653E1">
        <w:rPr>
          <w:bCs/>
          <w:sz w:val="28"/>
          <w:szCs w:val="28"/>
        </w:rPr>
        <w:t xml:space="preserve">Особенности урегулирования задолженности должников                   по денежным обязательствам перед </w:t>
      </w:r>
      <w:r w:rsidR="00A54144" w:rsidRPr="006653E1">
        <w:rPr>
          <w:bCs/>
          <w:sz w:val="28"/>
          <w:szCs w:val="28"/>
        </w:rPr>
        <w:t>районным бюджетом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bCs/>
        </w:rPr>
      </w:pPr>
    </w:p>
    <w:p w:rsidR="000F5FBA" w:rsidRPr="006653E1" w:rsidRDefault="000F5FBA" w:rsidP="0082223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 порядке и случаях, которые предусмотрены законодательством Росси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ской Федерации о судопроизводстве, об исполнительном производстве и о н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состоятельности (банкротстве), заключает мировые соглашения, устанавл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вающие условия урегулирования задолженности должников по денежным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 xml:space="preserve">зательствам. 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2. Администрация муниципального образования 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</w:t>
      </w:r>
      <w:r w:rsidRPr="006653E1">
        <w:rPr>
          <w:sz w:val="28"/>
          <w:szCs w:val="28"/>
        </w:rPr>
        <w:t>й</w:t>
      </w:r>
      <w:r w:rsidRPr="006653E1">
        <w:rPr>
          <w:sz w:val="28"/>
          <w:szCs w:val="28"/>
        </w:rPr>
        <w:t>он» заключает соглашения, устанавливающие условия урегулирования задо</w:t>
      </w:r>
      <w:r w:rsidRPr="006653E1">
        <w:rPr>
          <w:sz w:val="28"/>
          <w:szCs w:val="28"/>
        </w:rPr>
        <w:t>л</w:t>
      </w:r>
      <w:r w:rsidRPr="006653E1">
        <w:rPr>
          <w:sz w:val="28"/>
          <w:szCs w:val="28"/>
        </w:rPr>
        <w:t>женности должников по денежным обязательствам перед районным бюджетом способами, предусмотренными гражданским законодательством Российской Федерации.</w:t>
      </w:r>
    </w:p>
    <w:p w:rsidR="00001306" w:rsidRPr="006653E1" w:rsidRDefault="00001306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A470C0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Методика определения размера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752205" w:rsidRPr="006653E1">
        <w:rPr>
          <w:rFonts w:ascii="Times New Roman" w:hAnsi="Times New Roman" w:cs="Times New Roman"/>
          <w:sz w:val="28"/>
          <w:szCs w:val="28"/>
        </w:rPr>
        <w:t>п</w:t>
      </w:r>
      <w:r w:rsidRPr="006653E1">
        <w:rPr>
          <w:rFonts w:ascii="Times New Roman" w:hAnsi="Times New Roman" w:cs="Times New Roman"/>
          <w:sz w:val="28"/>
          <w:szCs w:val="28"/>
        </w:rPr>
        <w:t>еречислению в районный бюджет части прибыли муниципальных унитарных предприятий м</w:t>
      </w:r>
      <w:r w:rsidRPr="006653E1">
        <w:rPr>
          <w:rFonts w:ascii="Times New Roman" w:hAnsi="Times New Roman" w:cs="Times New Roman"/>
          <w:sz w:val="28"/>
          <w:szCs w:val="28"/>
        </w:rPr>
        <w:t>у</w:t>
      </w:r>
      <w:r w:rsidRPr="006653E1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методику,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согласно приложению </w:t>
      </w:r>
      <w:r w:rsidR="00B343B6" w:rsidRPr="006653E1">
        <w:rPr>
          <w:rFonts w:ascii="Times New Roman" w:hAnsi="Times New Roman" w:cs="Times New Roman"/>
          <w:sz w:val="28"/>
          <w:szCs w:val="28"/>
        </w:rPr>
        <w:t>1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13. Субсидии юридическим лицам (за исключением субсидий м</w:t>
      </w:r>
      <w:r w:rsidRPr="006653E1">
        <w:rPr>
          <w:sz w:val="28"/>
          <w:szCs w:val="28"/>
        </w:rPr>
        <w:t>у</w:t>
      </w:r>
      <w:r w:rsidRPr="006653E1">
        <w:rPr>
          <w:sz w:val="28"/>
          <w:szCs w:val="28"/>
        </w:rPr>
        <w:t>ниципальным учреждениям), индивидуальным предпринимателям, а также ф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зическим лицам - производителям товаров, работ, услуг</w:t>
      </w: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</w:t>
      </w:r>
      <w:hyperlink r:id="rId8" w:history="1">
        <w:r w:rsidRPr="006653E1">
          <w:rPr>
            <w:sz w:val="28"/>
            <w:szCs w:val="28"/>
          </w:rPr>
          <w:t xml:space="preserve">приложением </w:t>
        </w:r>
        <w:r w:rsidR="00766197" w:rsidRPr="006653E1">
          <w:rPr>
            <w:sz w:val="28"/>
            <w:szCs w:val="28"/>
          </w:rPr>
          <w:t>14</w:t>
        </w:r>
      </w:hyperlink>
      <w:r w:rsidR="00766197" w:rsidRPr="006653E1">
        <w:t xml:space="preserve"> </w:t>
      </w:r>
      <w:r w:rsidRPr="006653E1">
        <w:rPr>
          <w:sz w:val="28"/>
          <w:szCs w:val="28"/>
        </w:rPr>
        <w:t>к настоящему реш</w:t>
      </w:r>
      <w:r w:rsidRPr="006653E1">
        <w:rPr>
          <w:sz w:val="28"/>
          <w:szCs w:val="28"/>
        </w:rPr>
        <w:t>е</w:t>
      </w:r>
      <w:r w:rsidRPr="006653E1">
        <w:rPr>
          <w:sz w:val="28"/>
          <w:szCs w:val="28"/>
        </w:rPr>
        <w:t>нию.</w:t>
      </w:r>
    </w:p>
    <w:p w:rsidR="00F12D8A" w:rsidRPr="006653E1" w:rsidRDefault="00F12D8A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bCs/>
          <w:sz w:val="28"/>
          <w:szCs w:val="28"/>
        </w:rPr>
        <w:t>4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Межбюджетные трансферты 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D71" w:rsidRPr="006653E1" w:rsidRDefault="00FC4D71" w:rsidP="00EF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методик</w:t>
      </w:r>
      <w:r w:rsidR="00BE2CA5"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бю</w:t>
      </w:r>
      <w:r w:rsidRPr="006653E1">
        <w:rPr>
          <w:rFonts w:ascii="Times New Roman" w:hAnsi="Times New Roman" w:cs="Times New Roman"/>
          <w:sz w:val="28"/>
          <w:szCs w:val="28"/>
        </w:rPr>
        <w:t>д</w:t>
      </w:r>
      <w:r w:rsidRPr="006653E1">
        <w:rPr>
          <w:rFonts w:ascii="Times New Roman" w:hAnsi="Times New Roman" w:cs="Times New Roman"/>
          <w:sz w:val="28"/>
          <w:szCs w:val="28"/>
        </w:rPr>
        <w:t>жетам сельских поселений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88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4D71" w:rsidRPr="006653E1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сельских поселений</w:t>
      </w:r>
      <w:r w:rsidRPr="006653E1">
        <w:rPr>
          <w:rFonts w:ascii="Times New Roman" w:hAnsi="Times New Roman" w:cs="Times New Roman"/>
          <w:sz w:val="28"/>
          <w:szCs w:val="28"/>
        </w:rPr>
        <w:t>:</w:t>
      </w:r>
    </w:p>
    <w:p w:rsidR="00FC4D71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6A6F00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</w:t>
      </w:r>
      <w:r w:rsidR="00FC4D71" w:rsidRPr="006653E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6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70C0" w:rsidRPr="006653E1" w:rsidRDefault="00A470C0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FC4D71">
      <w:pPr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5</w:t>
      </w:r>
      <w:r w:rsidRPr="006653E1">
        <w:rPr>
          <w:sz w:val="28"/>
          <w:szCs w:val="28"/>
        </w:rPr>
        <w:t>. Особеннос</w:t>
      </w:r>
      <w:r w:rsidR="007A71F9" w:rsidRPr="006653E1">
        <w:rPr>
          <w:sz w:val="28"/>
          <w:szCs w:val="28"/>
        </w:rPr>
        <w:t>ти исполнения районного бюджета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FC4D71" w:rsidRPr="006653E1" w:rsidRDefault="00FC4D71" w:rsidP="00FC4D7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вправе устанавливать ограничения на доведение лимитов бюджетных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зательств в течение финансового года до главных распорядителей бюджетных средств. Ограничения на доведение лимитов бюджетных обязательств в теч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ние финансового года до главных распорядителей бюджетных средств осущ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ствляются в порядке, установленном Администрацией муниципального образ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район».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районного бюджета, </w:t>
      </w:r>
      <w:r w:rsidRPr="006653E1"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фертов, полученных районным бюджетом в форме субвенций, субсидий и иных межбюджетных трансфертов, на осуществление выплат, сокращающих долг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вые обязательства.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</w:t>
      </w:r>
      <w:r w:rsidR="00FC4D71" w:rsidRPr="006653E1">
        <w:rPr>
          <w:rFonts w:cs="Times New Roman"/>
          <w:sz w:val="28"/>
          <w:szCs w:val="28"/>
        </w:rPr>
        <w:t>. Не увеличивать в 20</w:t>
      </w:r>
      <w:r w:rsidR="0070590C" w:rsidRPr="006653E1">
        <w:rPr>
          <w:rFonts w:cs="Times New Roman"/>
          <w:sz w:val="28"/>
          <w:szCs w:val="28"/>
        </w:rPr>
        <w:t>2</w:t>
      </w:r>
      <w:r w:rsidR="00ED77E4">
        <w:rPr>
          <w:rFonts w:cs="Times New Roman"/>
          <w:sz w:val="28"/>
          <w:szCs w:val="28"/>
        </w:rPr>
        <w:t>5</w:t>
      </w:r>
      <w:r w:rsidR="00FC4D71" w:rsidRPr="006653E1">
        <w:rPr>
          <w:rFonts w:cs="Times New Roman"/>
          <w:sz w:val="28"/>
          <w:szCs w:val="28"/>
        </w:rPr>
        <w:t xml:space="preserve"> году численность работников местного сам</w:t>
      </w:r>
      <w:r w:rsidR="00FC4D71" w:rsidRPr="006653E1">
        <w:rPr>
          <w:rFonts w:cs="Times New Roman"/>
          <w:sz w:val="28"/>
          <w:szCs w:val="28"/>
        </w:rPr>
        <w:t>о</w:t>
      </w:r>
      <w:r w:rsidR="00FC4D71" w:rsidRPr="006653E1">
        <w:rPr>
          <w:rFonts w:cs="Times New Roman"/>
          <w:sz w:val="28"/>
          <w:szCs w:val="28"/>
        </w:rPr>
        <w:t xml:space="preserve">управления, содержание которых производится за счет средств </w:t>
      </w:r>
      <w:r w:rsidR="00510A07" w:rsidRPr="006653E1">
        <w:rPr>
          <w:rFonts w:cs="Times New Roman"/>
          <w:sz w:val="28"/>
          <w:szCs w:val="28"/>
        </w:rPr>
        <w:t>районного бюджета</w:t>
      </w:r>
      <w:r w:rsidR="00FC4D71" w:rsidRPr="006653E1">
        <w:rPr>
          <w:rFonts w:cs="Times New Roman"/>
          <w:sz w:val="28"/>
          <w:szCs w:val="28"/>
        </w:rPr>
        <w:t>, за исключением случаев наделения Республики Бурятия республ</w:t>
      </w:r>
      <w:r w:rsidR="00FC4D71" w:rsidRPr="006653E1">
        <w:rPr>
          <w:rFonts w:cs="Times New Roman"/>
          <w:sz w:val="28"/>
          <w:szCs w:val="28"/>
        </w:rPr>
        <w:t>и</w:t>
      </w:r>
      <w:r w:rsidR="00FC4D71" w:rsidRPr="006653E1">
        <w:rPr>
          <w:rFonts w:cs="Times New Roman"/>
          <w:sz w:val="28"/>
          <w:szCs w:val="28"/>
        </w:rPr>
        <w:t>канским законодательством новыми полномочиями.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4</w:t>
      </w:r>
      <w:r w:rsidR="00FC4D71" w:rsidRPr="006653E1">
        <w:rPr>
          <w:rFonts w:cs="Times New Roman"/>
          <w:sz w:val="28"/>
          <w:szCs w:val="28"/>
        </w:rPr>
        <w:t>. Установить в соответствии с пункт</w:t>
      </w:r>
      <w:r w:rsidR="007A71F9" w:rsidRPr="006653E1">
        <w:rPr>
          <w:rFonts w:cs="Times New Roman"/>
          <w:sz w:val="28"/>
          <w:szCs w:val="28"/>
        </w:rPr>
        <w:t>ом</w:t>
      </w:r>
      <w:r w:rsidR="00FC4D71" w:rsidRPr="006653E1">
        <w:rPr>
          <w:rFonts w:cs="Times New Roman"/>
          <w:sz w:val="28"/>
          <w:szCs w:val="28"/>
        </w:rPr>
        <w:t xml:space="preserve"> 8 статьи 217 Бюджетного кодекса Российской </w:t>
      </w:r>
      <w:proofErr w:type="gramStart"/>
      <w:r w:rsidR="00FC4D71" w:rsidRPr="006653E1">
        <w:rPr>
          <w:rFonts w:cs="Times New Roman"/>
          <w:sz w:val="28"/>
          <w:szCs w:val="28"/>
        </w:rPr>
        <w:t>Федерации</w:t>
      </w:r>
      <w:proofErr w:type="gramEnd"/>
      <w:r w:rsidR="00FC4D71" w:rsidRPr="006653E1">
        <w:rPr>
          <w:rFonts w:cs="Times New Roman"/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районного бюджета, св</w:t>
      </w:r>
      <w:r w:rsidR="00FC4D71" w:rsidRPr="006653E1">
        <w:rPr>
          <w:rFonts w:cs="Times New Roman"/>
          <w:sz w:val="28"/>
          <w:szCs w:val="28"/>
        </w:rPr>
        <w:t>я</w:t>
      </w:r>
      <w:r w:rsidR="00FC4D71" w:rsidRPr="006653E1">
        <w:rPr>
          <w:rFonts w:cs="Times New Roman"/>
          <w:sz w:val="28"/>
          <w:szCs w:val="28"/>
        </w:rPr>
        <w:t>занные с особенностями исполнения районного бюджета, по обращению гла</w:t>
      </w:r>
      <w:r w:rsidR="00FC4D71" w:rsidRPr="006653E1">
        <w:rPr>
          <w:rFonts w:cs="Times New Roman"/>
          <w:sz w:val="28"/>
          <w:szCs w:val="28"/>
        </w:rPr>
        <w:t>в</w:t>
      </w:r>
      <w:r w:rsidR="00FC4D71" w:rsidRPr="006653E1">
        <w:rPr>
          <w:rFonts w:cs="Times New Roman"/>
          <w:sz w:val="28"/>
          <w:szCs w:val="28"/>
        </w:rPr>
        <w:t>ного распорядителя средств районного бюджета, в пределах объема бюджетных ассигнований: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1) распределение межбюджетных трансфертов районному бюджету 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становлениями (распоряжениями) Правительства Республики Бурятия, прик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зами республиканских органов государственной власти, поступление уведо</w:t>
      </w:r>
      <w:r w:rsidRPr="006653E1">
        <w:rPr>
          <w:rFonts w:cs="Times New Roman"/>
          <w:sz w:val="28"/>
          <w:szCs w:val="28"/>
        </w:rPr>
        <w:t>м</w:t>
      </w:r>
      <w:r w:rsidRPr="006653E1">
        <w:rPr>
          <w:rFonts w:cs="Times New Roman"/>
          <w:sz w:val="28"/>
          <w:szCs w:val="28"/>
        </w:rPr>
        <w:t>лений по расчетам между бюджетами по межбюджетным трансфертам, закл</w:t>
      </w:r>
      <w:r w:rsidRPr="006653E1">
        <w:rPr>
          <w:rFonts w:cs="Times New Roman"/>
          <w:sz w:val="28"/>
          <w:szCs w:val="28"/>
        </w:rPr>
        <w:t>ю</w:t>
      </w:r>
      <w:r w:rsidRPr="006653E1">
        <w:rPr>
          <w:rFonts w:cs="Times New Roman"/>
          <w:sz w:val="28"/>
          <w:szCs w:val="28"/>
        </w:rPr>
        <w:t>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ряжениях) Правительства Республики Бурятия, приказах республиканских о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ганов государственной власти, имеющих целевое назначение и</w:t>
      </w:r>
      <w:proofErr w:type="gramEnd"/>
      <w:r w:rsidRPr="006653E1">
        <w:rPr>
          <w:rFonts w:cs="Times New Roman"/>
          <w:sz w:val="28"/>
          <w:szCs w:val="28"/>
        </w:rPr>
        <w:t xml:space="preserve"> </w:t>
      </w:r>
      <w:proofErr w:type="gramStart"/>
      <w:r w:rsidRPr="006653E1">
        <w:rPr>
          <w:rFonts w:cs="Times New Roman"/>
          <w:sz w:val="28"/>
          <w:szCs w:val="28"/>
        </w:rPr>
        <w:t>утвержденных</w:t>
      </w:r>
      <w:proofErr w:type="gramEnd"/>
      <w:r w:rsidRPr="006653E1">
        <w:rPr>
          <w:rFonts w:cs="Times New Roman"/>
          <w:sz w:val="28"/>
          <w:szCs w:val="28"/>
        </w:rPr>
        <w:t xml:space="preserve"> в настоящем Решении;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2) перераспределение бюджетных ассигнований между разделами, по</w:t>
      </w:r>
      <w:r w:rsidRPr="006653E1">
        <w:rPr>
          <w:rFonts w:cs="Times New Roman"/>
          <w:sz w:val="28"/>
          <w:szCs w:val="28"/>
        </w:rPr>
        <w:t>д</w:t>
      </w:r>
      <w:r w:rsidRPr="006653E1">
        <w:rPr>
          <w:rFonts w:cs="Times New Roman"/>
          <w:sz w:val="28"/>
          <w:szCs w:val="28"/>
        </w:rPr>
        <w:t>разделами, целевыми статьями, видами расходов на сумму средств, необход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 xml:space="preserve">мых для выполнения условий </w:t>
      </w:r>
      <w:proofErr w:type="spellStart"/>
      <w:r w:rsidRPr="006653E1">
        <w:rPr>
          <w:rFonts w:cs="Times New Roman"/>
          <w:sz w:val="28"/>
          <w:szCs w:val="28"/>
        </w:rPr>
        <w:t>софинансирования</w:t>
      </w:r>
      <w:proofErr w:type="spellEnd"/>
      <w:r w:rsidRPr="006653E1">
        <w:rPr>
          <w:rFonts w:cs="Times New Roman"/>
          <w:sz w:val="28"/>
          <w:szCs w:val="28"/>
        </w:rPr>
        <w:t>, установленных для получ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районного бюдж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та - в пределах объема бюджетных ассигнований, предусмотренных соответс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>вующему главному распорядителю средств районного бюджета;</w:t>
      </w:r>
      <w:proofErr w:type="gramEnd"/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3) перераспределение бюджетных ассигнований между группами (гру</w:t>
      </w:r>
      <w:r w:rsidRPr="006653E1">
        <w:rPr>
          <w:rFonts w:cs="Times New Roman"/>
          <w:sz w:val="28"/>
          <w:szCs w:val="28"/>
        </w:rPr>
        <w:t>п</w:t>
      </w:r>
      <w:r w:rsidRPr="006653E1">
        <w:rPr>
          <w:rFonts w:cs="Times New Roman"/>
          <w:sz w:val="28"/>
          <w:szCs w:val="28"/>
        </w:rPr>
        <w:t>пами и подгруппами) видов расходов классификации расходов бюджетов в св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зи с необходимостью изменения показателей бюджетной росписи главного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порядителя средств районного бюджета по кодам расходов классификации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ходов бюджетов, в пределах бюджетных ассигнований, утвержденных по соо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 xml:space="preserve">ветствующим целевым статьям (муниципальных программ и </w:t>
      </w:r>
      <w:proofErr w:type="spellStart"/>
      <w:r w:rsidRPr="006653E1">
        <w:rPr>
          <w:rFonts w:cs="Times New Roman"/>
          <w:sz w:val="28"/>
          <w:szCs w:val="28"/>
        </w:rPr>
        <w:t>непрограммным</w:t>
      </w:r>
      <w:proofErr w:type="spellEnd"/>
      <w:r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lastRenderedPageBreak/>
        <w:t>направлениям деятельности) классификации расходов районного бюджета.</w:t>
      </w:r>
      <w:proofErr w:type="gramEnd"/>
    </w:p>
    <w:p w:rsidR="00C63756" w:rsidRPr="006653E1" w:rsidRDefault="00C63756" w:rsidP="0027553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F5FBA" w:rsidRPr="006653E1" w:rsidRDefault="000F5FBA" w:rsidP="00FC4D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>.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Особенности внесения изменений и дополнений в Решение о бюджете</w:t>
      </w:r>
    </w:p>
    <w:p w:rsidR="000F5FBA" w:rsidRPr="006653E1" w:rsidRDefault="000F5FBA" w:rsidP="000F5F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4D71" w:rsidRPr="006653E1" w:rsidRDefault="00FC4D71" w:rsidP="00FC4D71">
      <w:pPr>
        <w:ind w:firstLine="708"/>
        <w:jc w:val="both"/>
        <w:rPr>
          <w:sz w:val="28"/>
          <w:szCs w:val="28"/>
        </w:rPr>
      </w:pPr>
      <w:proofErr w:type="gramStart"/>
      <w:r w:rsidRPr="006653E1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районного бюджета, а также сокращающие его доходную базу, реал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зуются и применяются только при наличии соответствующих источников д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полнительных поступлений в районный бюджет и (или) при сокращении расх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дов по конкретным статьям районного бюджета, а также после внесения соо</w:t>
      </w:r>
      <w:r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>ветствующих изменений в настоящее Решение.</w:t>
      </w:r>
      <w:proofErr w:type="gramEnd"/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</w:t>
      </w:r>
      <w:r w:rsidRPr="006653E1">
        <w:rPr>
          <w:rFonts w:ascii="Times New Roman" w:hAnsi="Times New Roman" w:cs="Times New Roman"/>
          <w:sz w:val="28"/>
          <w:szCs w:val="28"/>
        </w:rPr>
        <w:t>н</w:t>
      </w:r>
      <w:r w:rsidRPr="006653E1">
        <w:rPr>
          <w:rFonts w:ascii="Times New Roman" w:hAnsi="Times New Roman" w:cs="Times New Roman"/>
          <w:sz w:val="28"/>
          <w:szCs w:val="28"/>
        </w:rPr>
        <w:t>сирования не в полной мере (частично), такой правовой акт реализуется и пр</w:t>
      </w:r>
      <w:r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>меняется в пределах средств, предусмотренных на эти цели в районном бюдж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те.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Заключительные положения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Настоящее Решение вступает в силу с 1 января 20</w:t>
      </w:r>
      <w:r w:rsidR="0070590C" w:rsidRPr="006653E1">
        <w:rPr>
          <w:sz w:val="28"/>
          <w:szCs w:val="28"/>
        </w:rPr>
        <w:t>2</w:t>
      </w:r>
      <w:r w:rsidR="00FA501D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года.</w:t>
      </w: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AF21DA" w:rsidRPr="006653E1" w:rsidRDefault="00AF21DA" w:rsidP="00AF21DA">
      <w:pPr>
        <w:jc w:val="both"/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Глава муниципального образования</w:t>
      </w:r>
    </w:p>
    <w:p w:rsidR="00AF21DA" w:rsidRPr="006653E1" w:rsidRDefault="00AF21DA" w:rsidP="00AF21DA">
      <w:pPr>
        <w:tabs>
          <w:tab w:val="right" w:pos="9637"/>
        </w:tabs>
        <w:rPr>
          <w:sz w:val="28"/>
          <w:szCs w:val="28"/>
        </w:rPr>
      </w:pPr>
      <w:r w:rsidRPr="006653E1">
        <w:rPr>
          <w:sz w:val="28"/>
          <w:szCs w:val="28"/>
        </w:rPr>
        <w:t>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район»      </w:t>
      </w:r>
      <w:r w:rsidR="00FA501D">
        <w:rPr>
          <w:sz w:val="28"/>
          <w:szCs w:val="28"/>
        </w:rPr>
        <w:t xml:space="preserve">    </w:t>
      </w:r>
      <w:r w:rsidRPr="006653E1">
        <w:rPr>
          <w:sz w:val="28"/>
          <w:szCs w:val="28"/>
        </w:rPr>
        <w:t xml:space="preserve">                                                </w:t>
      </w:r>
      <w:r w:rsidR="007673CD" w:rsidRPr="006653E1">
        <w:rPr>
          <w:sz w:val="28"/>
          <w:szCs w:val="28"/>
        </w:rPr>
        <w:t xml:space="preserve">     </w:t>
      </w:r>
      <w:r w:rsidRPr="006653E1">
        <w:rPr>
          <w:sz w:val="28"/>
          <w:szCs w:val="28"/>
        </w:rPr>
        <w:t xml:space="preserve">  В.Н.</w:t>
      </w:r>
      <w:r w:rsidR="007673C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Молчанов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Председатель Совета депутатов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муниципального образования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район»                                                  </w:t>
      </w:r>
      <w:r w:rsidR="00FA501D">
        <w:rPr>
          <w:sz w:val="28"/>
          <w:szCs w:val="28"/>
        </w:rPr>
        <w:t xml:space="preserve">                    Т</w:t>
      </w:r>
      <w:r w:rsidRPr="006653E1">
        <w:rPr>
          <w:sz w:val="28"/>
          <w:szCs w:val="28"/>
        </w:rPr>
        <w:t>.</w:t>
      </w:r>
      <w:r w:rsidR="00FA501D">
        <w:rPr>
          <w:sz w:val="28"/>
          <w:szCs w:val="28"/>
        </w:rPr>
        <w:t>Р</w:t>
      </w:r>
      <w:r w:rsidRPr="006653E1">
        <w:rPr>
          <w:sz w:val="28"/>
          <w:szCs w:val="28"/>
        </w:rPr>
        <w:t xml:space="preserve">. </w:t>
      </w:r>
      <w:proofErr w:type="spellStart"/>
      <w:r w:rsidR="00FA501D">
        <w:rPr>
          <w:sz w:val="28"/>
          <w:szCs w:val="28"/>
        </w:rPr>
        <w:t>Закиров</w:t>
      </w:r>
      <w:proofErr w:type="spellEnd"/>
    </w:p>
    <w:p w:rsidR="005F7D3E" w:rsidRPr="006653E1" w:rsidRDefault="005F7D3E" w:rsidP="00BE74C7">
      <w:pPr>
        <w:jc w:val="right"/>
        <w:outlineLvl w:val="0"/>
      </w:pPr>
    </w:p>
    <w:p w:rsidR="002341E2" w:rsidRPr="006653E1" w:rsidRDefault="002341E2">
      <w:pPr>
        <w:spacing w:after="200" w:line="276" w:lineRule="auto"/>
      </w:pPr>
      <w:r w:rsidRPr="006653E1">
        <w:br w:type="page"/>
      </w:r>
    </w:p>
    <w:p w:rsidR="00CD29E9" w:rsidRPr="006653E1" w:rsidRDefault="00CD29E9" w:rsidP="00EC38B1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lastRenderedPageBreak/>
        <w:t xml:space="preserve">Приложение 1    </w:t>
      </w:r>
    </w:p>
    <w:p w:rsidR="001D1782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</w:t>
      </w:r>
      <w:r w:rsidR="00F73D49" w:rsidRPr="006653E1">
        <w:rPr>
          <w:sz w:val="24"/>
          <w:szCs w:val="24"/>
        </w:rPr>
        <w:t>ю</w:t>
      </w:r>
      <w:r w:rsidRPr="006653E1">
        <w:rPr>
          <w:sz w:val="24"/>
          <w:szCs w:val="24"/>
        </w:rPr>
        <w:t xml:space="preserve"> Совета депутатов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</w:t>
      </w:r>
      <w:r w:rsidR="00EC38B1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</w:t>
      </w:r>
      <w:r w:rsidR="00F8700C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F47E94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CD29E9" w:rsidRPr="006653E1" w:rsidRDefault="00F73D4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>от</w:t>
      </w:r>
      <w:r w:rsidR="002024D7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«05»</w:t>
      </w:r>
      <w:r w:rsidR="00AF0E22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декабря 2024 года № </w:t>
      </w:r>
      <w:r w:rsidR="002024D7">
        <w:rPr>
          <w:sz w:val="24"/>
          <w:szCs w:val="24"/>
        </w:rPr>
        <w:t>13</w:t>
      </w:r>
    </w:p>
    <w:p w:rsidR="00CD29E9" w:rsidRPr="006653E1" w:rsidRDefault="00CD29E9" w:rsidP="00CD29E9">
      <w:pPr>
        <w:jc w:val="right"/>
      </w:pPr>
    </w:p>
    <w:p w:rsidR="00CD29E9" w:rsidRPr="006653E1" w:rsidRDefault="007673CD" w:rsidP="00CD29E9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Прогноз поступления налоговых и неналоговых </w:t>
      </w:r>
      <w:r w:rsidR="00173912" w:rsidRPr="006653E1">
        <w:rPr>
          <w:rFonts w:eastAsia="Times New Roman" w:cs="Times New Roman"/>
          <w:bCs/>
          <w:sz w:val="28"/>
          <w:szCs w:val="28"/>
          <w:lang w:eastAsia="ru-RU"/>
        </w:rPr>
        <w:t>доходов в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районный бюджет на 202</w:t>
      </w:r>
      <w:r w:rsidR="00F47E94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</w:p>
    <w:p w:rsidR="007673CD" w:rsidRPr="006653E1" w:rsidRDefault="007673CD" w:rsidP="00CD29E9">
      <w:pPr>
        <w:jc w:val="center"/>
      </w:pPr>
    </w:p>
    <w:tbl>
      <w:tblPr>
        <w:tblW w:w="9497" w:type="dxa"/>
        <w:tblInd w:w="-34" w:type="dxa"/>
        <w:tblLook w:val="04A0"/>
      </w:tblPr>
      <w:tblGrid>
        <w:gridCol w:w="2107"/>
        <w:gridCol w:w="5973"/>
        <w:gridCol w:w="1417"/>
      </w:tblGrid>
      <w:tr w:rsidR="00B82E91" w:rsidRPr="006653E1" w:rsidTr="00C615D7">
        <w:trPr>
          <w:trHeight w:val="122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2CC9" w:rsidRPr="006653E1" w:rsidTr="00C615D7">
        <w:trPr>
          <w:trHeight w:val="252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325 681,10000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288 216,40000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37 464,70000</w:t>
            </w:r>
          </w:p>
        </w:tc>
      </w:tr>
      <w:tr w:rsidR="00E12E4E" w:rsidRPr="006653E1" w:rsidTr="00553B66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105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246 362,50000</w:t>
            </w:r>
          </w:p>
        </w:tc>
      </w:tr>
      <w:tr w:rsidR="00E12E4E" w:rsidRPr="006653E1" w:rsidTr="00553B66">
        <w:trPr>
          <w:trHeight w:val="142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от ос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ществления деятельности физическими лицами, зарегистрирова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катские кабинеты, и других лиц, занимающихся частной практ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745,60000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197,20000</w:t>
            </w:r>
          </w:p>
        </w:tc>
      </w:tr>
      <w:tr w:rsidR="00E12E4E" w:rsidRPr="006653E1" w:rsidTr="00553B66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фиксированных аванс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вых платежей с доходов, полученных физическими лицами, я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ляющимися иностранными гражданами, осуществляющими тр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довую деятельность по найму на основании патента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5 302,20000</w:t>
            </w:r>
          </w:p>
        </w:tc>
      </w:tr>
      <w:tr w:rsidR="00E12E4E" w:rsidRPr="006653E1" w:rsidTr="00830A82">
        <w:trPr>
          <w:trHeight w:val="1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Налог на доходы физических лиц в части суммы налога, прев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 xml:space="preserve">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zCs w:val="20"/>
              </w:rPr>
              <w:t>000</w:t>
            </w:r>
            <w:proofErr w:type="spellEnd"/>
            <w:r>
              <w:rPr>
                <w:color w:val="000000"/>
                <w:szCs w:val="20"/>
              </w:rPr>
              <w:t xml:space="preserve">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</w:t>
            </w:r>
            <w:proofErr w:type="gramEnd"/>
            <w:r>
              <w:rPr>
                <w:color w:val="000000"/>
                <w:szCs w:val="20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2 985,90000</w:t>
            </w:r>
          </w:p>
        </w:tc>
      </w:tr>
      <w:tr w:rsidR="00E12E4E" w:rsidRPr="006653E1" w:rsidTr="00830A82">
        <w:trPr>
          <w:trHeight w:val="17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249,30000</w:t>
            </w:r>
          </w:p>
        </w:tc>
      </w:tr>
      <w:tr w:rsidR="00E12E4E" w:rsidRPr="006653E1" w:rsidTr="00AF2CC9">
        <w:trPr>
          <w:trHeight w:val="1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 xml:space="preserve">1 03 02260 01 0000 </w:t>
            </w:r>
            <w:r>
              <w:rPr>
                <w:color w:val="000000"/>
                <w:szCs w:val="20"/>
              </w:rPr>
              <w:lastRenderedPageBreak/>
              <w:t>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Доходы от уплаты акцизов на нефтепродукты, подлежащие ра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пределению между бюджетами субъектов РФ и местными бюдж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тами с учетом установленных дифференцированных нормативов отчислений в местные бюджеты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1 05 00000 00 0000 000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11 791,70000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8 900,00000</w:t>
            </w:r>
          </w:p>
        </w:tc>
      </w:tr>
      <w:tr w:rsidR="00E12E4E" w:rsidRPr="006653E1" w:rsidTr="0095394E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581,70000</w:t>
            </w:r>
          </w:p>
        </w:tc>
      </w:tr>
      <w:tr w:rsidR="00E12E4E" w:rsidRPr="006653E1" w:rsidTr="00553B66">
        <w:trPr>
          <w:trHeight w:val="1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2 310,00000</w:t>
            </w:r>
          </w:p>
        </w:tc>
      </w:tr>
      <w:tr w:rsidR="00E12E4E" w:rsidRPr="006653E1" w:rsidTr="00553B66">
        <w:trPr>
          <w:trHeight w:val="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3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ИМУЩЕСТВА, НАХОД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8 747,70000</w:t>
            </w:r>
          </w:p>
        </w:tc>
      </w:tr>
      <w:tr w:rsidR="00E12E4E" w:rsidRPr="006653E1" w:rsidTr="00553B66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4 502,70000</w:t>
            </w:r>
          </w:p>
        </w:tc>
      </w:tr>
      <w:tr w:rsidR="00E12E4E" w:rsidRPr="006653E1" w:rsidTr="0095394E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находящегося в операти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ном управлении органов государственной власти, органов местн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самоуправления, государственных внебюджетных фондов и созданных ими учреждений (за исключением имущества автоно</w:t>
            </w: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4 245,00000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300,00000</w:t>
            </w:r>
          </w:p>
        </w:tc>
      </w:tr>
      <w:tr w:rsidR="00E12E4E" w:rsidRPr="006653E1" w:rsidTr="00553B66">
        <w:trPr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находящихся 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и муниципальной собственности (за исключением з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400,00000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1 210,00000</w:t>
            </w:r>
          </w:p>
        </w:tc>
      </w:tr>
    </w:tbl>
    <w:p w:rsidR="00CD29E9" w:rsidRPr="006653E1" w:rsidRDefault="00CD29E9" w:rsidP="00CD29E9"/>
    <w:p w:rsidR="00CD29E9" w:rsidRPr="006653E1" w:rsidRDefault="00CD29E9" w:rsidP="00CD29E9"/>
    <w:p w:rsidR="00CD29E9" w:rsidRPr="006653E1" w:rsidRDefault="00CD29E9" w:rsidP="00CD29E9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t xml:space="preserve">Приложение 2    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A52B53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A52B53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A52B53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от  «05»  декабря 2024 года № 13</w:t>
      </w:r>
    </w:p>
    <w:p w:rsidR="00CD29E9" w:rsidRPr="006653E1" w:rsidRDefault="00CD29E9" w:rsidP="00CD29E9">
      <w:pPr>
        <w:jc w:val="right"/>
      </w:pPr>
    </w:p>
    <w:p w:rsidR="000C5187" w:rsidRPr="006653E1" w:rsidRDefault="000C5187" w:rsidP="000C518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Прогноз поступления налоговых и неналоговых </w:t>
      </w:r>
      <w:r w:rsidR="00FB5842" w:rsidRPr="006653E1">
        <w:rPr>
          <w:rFonts w:eastAsia="Times New Roman" w:cs="Times New Roman"/>
          <w:bCs/>
          <w:sz w:val="24"/>
          <w:szCs w:val="24"/>
          <w:lang w:eastAsia="ru-RU"/>
        </w:rPr>
        <w:t>доходов в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районный бюджет </w:t>
      </w:r>
    </w:p>
    <w:p w:rsidR="00CD29E9" w:rsidRPr="006653E1" w:rsidRDefault="000C5187" w:rsidP="000C5187">
      <w:pPr>
        <w:jc w:val="center"/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>на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- 202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1937B3" w:rsidRPr="006653E1">
        <w:rPr>
          <w:rFonts w:eastAsia="Times New Roman" w:cs="Times New Roman"/>
          <w:bCs/>
          <w:sz w:val="24"/>
          <w:szCs w:val="24"/>
          <w:lang w:eastAsia="ru-RU"/>
        </w:rPr>
        <w:t>ы</w:t>
      </w:r>
    </w:p>
    <w:tbl>
      <w:tblPr>
        <w:tblW w:w="9498" w:type="dxa"/>
        <w:tblInd w:w="250" w:type="dxa"/>
        <w:tblLook w:val="04A0"/>
      </w:tblPr>
      <w:tblGrid>
        <w:gridCol w:w="1916"/>
        <w:gridCol w:w="4463"/>
        <w:gridCol w:w="1559"/>
        <w:gridCol w:w="1560"/>
      </w:tblGrid>
      <w:tr w:rsidR="00B82E91" w:rsidRPr="006653E1" w:rsidTr="00C615D7">
        <w:trPr>
          <w:trHeight w:val="122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2B3A" w:rsidRPr="006653E1" w:rsidTr="00C615D7">
        <w:trPr>
          <w:trHeight w:val="360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342 513,50000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425 866,10000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305 882,00000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390 267,10000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36 631,50000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35 599,00000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1 01 02000 01 0000 110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10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гового кодекса Российской Федерации, а также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263 472,80000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344 829,50000</w:t>
            </w:r>
          </w:p>
        </w:tc>
      </w:tr>
      <w:tr w:rsidR="00082B3A" w:rsidRPr="006653E1" w:rsidTr="00C02644">
        <w:trPr>
          <w:trHeight w:val="14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от осуществления деятельности физ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ческими лицами, зарегистрированными в качес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 индивидуальных предпринимателей, нотари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сов, занимающихся частной практикой, адвок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тов, учредивших адвокатские кабинеты, и других лиц, занимающихся частной практикой в соо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ветствии со статьей 227 Налогового кодекса Ро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861,60000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227,90000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рованных авансовых платежей с доходов,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5 486,10000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6 127,10000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Налог на доходы физических лиц в части суммы налога, превышающей 650 000 рублей, относ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 xml:space="preserve">щейся к части налоговой базы, превышающей 5 000 </w:t>
            </w:r>
            <w:proofErr w:type="spellStart"/>
            <w:r>
              <w:rPr>
                <w:color w:val="000000"/>
                <w:szCs w:val="20"/>
              </w:rPr>
              <w:t>000</w:t>
            </w:r>
            <w:proofErr w:type="spellEnd"/>
            <w:r>
              <w:rPr>
                <w:color w:val="000000"/>
                <w:szCs w:val="20"/>
              </w:rPr>
              <w:t xml:space="preserve">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руемой иностранной компании, в том числе фи</w:t>
            </w: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</w:rPr>
              <w:t>сированной прибыли контролируемой иностра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компании, а также налога на доходы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ских лиц в отношении доходов от долевого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стия в организации, полученных</w:t>
            </w:r>
            <w:proofErr w:type="gramEnd"/>
            <w:r>
              <w:rPr>
                <w:color w:val="000000"/>
                <w:szCs w:val="20"/>
              </w:rPr>
              <w:t xml:space="preserve"> в виде дивиде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3 571,90000</w:t>
            </w:r>
          </w:p>
        </w:tc>
      </w:tr>
      <w:tr w:rsidR="00082B3A" w:rsidRPr="006653E1" w:rsidTr="00C02644">
        <w:trPr>
          <w:trHeight w:val="5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287,80000</w:t>
            </w:r>
          </w:p>
        </w:tc>
      </w:tr>
      <w:tr w:rsidR="00082B3A" w:rsidRPr="006653E1" w:rsidTr="00082B3A">
        <w:trPr>
          <w:trHeight w:val="3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</w:t>
            </w:r>
            <w:r>
              <w:rPr>
                <w:color w:val="000000"/>
                <w:szCs w:val="20"/>
              </w:rPr>
              <w:t>Й</w:t>
            </w:r>
            <w:r>
              <w:rPr>
                <w:color w:val="00000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уплаты акцизов на нефтепродукты, подлежащие распределению между бюджетами субъектов РФ и местными бюджетами с учетом установленных дифференцированных нормат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вов отчислений в местные бюджеты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11 951,70000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12 111,00000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9 100,00000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601,00000</w:t>
            </w:r>
          </w:p>
        </w:tc>
      </w:tr>
      <w:tr w:rsidR="00082B3A" w:rsidRPr="006653E1" w:rsidTr="00B82E91">
        <w:trPr>
          <w:trHeight w:val="5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2 410,00000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082B3A">
        <w:trPr>
          <w:trHeight w:val="2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1 08 03000 01 0000 110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7 834,50000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6 742,00000</w:t>
            </w:r>
          </w:p>
        </w:tc>
      </w:tr>
      <w:tr w:rsidR="00082B3A" w:rsidRPr="006653E1" w:rsidTr="00C02644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ность на которые не разграничена, а также сре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5 000,00000</w:t>
            </w:r>
          </w:p>
        </w:tc>
      </w:tr>
      <w:tr w:rsidR="00082B3A" w:rsidRPr="006653E1" w:rsidTr="00B82E91">
        <w:trPr>
          <w:trHeight w:val="28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гося в оперативном управлении органов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власти, органов местного самоуправл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3 134,50000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1 742,00000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</w:t>
            </w:r>
            <w:r>
              <w:rPr>
                <w:color w:val="000000"/>
                <w:szCs w:val="20"/>
              </w:rPr>
              <w:t>ю</w:t>
            </w:r>
            <w:r>
              <w:rPr>
                <w:color w:val="000000"/>
                <w:szCs w:val="20"/>
              </w:rPr>
              <w:t>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820,00000</w:t>
            </w:r>
          </w:p>
        </w:tc>
      </w:tr>
      <w:tr w:rsidR="00082B3A" w:rsidRPr="006653E1" w:rsidTr="00E75275">
        <w:trPr>
          <w:trHeight w:val="3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государственной и муниципальной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ности (за исключением имущества муниципал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ных бюджетных и автономных учреждений, а также имущества государственных и муниц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370,00000</w:t>
            </w:r>
          </w:p>
        </w:tc>
      </w:tr>
      <w:tr w:rsidR="00082B3A" w:rsidRPr="006653E1" w:rsidTr="00E75275">
        <w:trPr>
          <w:trHeight w:val="599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дящихся в государственной и муниципальной собственности (за исключением земельных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1 230,00000</w:t>
            </w:r>
          </w:p>
        </w:tc>
      </w:tr>
    </w:tbl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2F545D" w:rsidRPr="006653E1" w:rsidRDefault="002F545D" w:rsidP="00AE56CF">
      <w:pPr>
        <w:jc w:val="right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D63019" w:rsidRPr="006653E1">
        <w:rPr>
          <w:rFonts w:cs="Times New Roman"/>
          <w:sz w:val="24"/>
          <w:szCs w:val="24"/>
        </w:rPr>
        <w:t>3</w:t>
      </w:r>
      <w:r w:rsidRPr="006653E1">
        <w:rPr>
          <w:rFonts w:cs="Times New Roman"/>
          <w:sz w:val="24"/>
          <w:szCs w:val="24"/>
        </w:rPr>
        <w:t xml:space="preserve"> 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9539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9539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9539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2024D7" w:rsidRDefault="002024D7" w:rsidP="00DC4B66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«05»  декабря 2024 года № 13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tbl>
      <w:tblPr>
        <w:tblW w:w="9938" w:type="dxa"/>
        <w:tblInd w:w="93" w:type="dxa"/>
        <w:tblLook w:val="04A0"/>
      </w:tblPr>
      <w:tblGrid>
        <w:gridCol w:w="8237"/>
        <w:gridCol w:w="1701"/>
      </w:tblGrid>
      <w:tr w:rsidR="00AE56CF" w:rsidRPr="006653E1" w:rsidTr="00AD6236">
        <w:trPr>
          <w:cantSplit/>
          <w:trHeight w:val="464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CF" w:rsidRPr="006653E1" w:rsidRDefault="00AE56CF" w:rsidP="0095394E">
            <w:pPr>
              <w:spacing w:line="200" w:lineRule="exact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езвозмездных поступлений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39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lang w:eastAsia="ru-RU"/>
              </w:rPr>
            </w:pPr>
            <w:r w:rsidRPr="006653E1">
              <w:rPr>
                <w:lang w:eastAsia="ru-RU"/>
              </w:rPr>
              <w:t>тыс. руб.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553 886,00000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6 820,50000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47 239,80000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на </w:t>
            </w:r>
            <w:proofErr w:type="spellStart"/>
            <w:r w:rsidRPr="00533C67">
              <w:rPr>
                <w:rFonts w:cs="Times New Roman"/>
                <w:color w:val="000000"/>
                <w:szCs w:val="20"/>
              </w:rPr>
              <w:t>софинансирование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расходных обязательств муниципальных районов (горо</w:t>
            </w:r>
            <w:r w:rsidRPr="00533C67">
              <w:rPr>
                <w:rFonts w:cs="Times New Roman"/>
                <w:color w:val="000000"/>
                <w:szCs w:val="20"/>
              </w:rPr>
              <w:t>д</w:t>
            </w:r>
            <w:r w:rsidRPr="00533C67">
              <w:rPr>
                <w:rFonts w:cs="Times New Roman"/>
                <w:color w:val="000000"/>
                <w:szCs w:val="20"/>
              </w:rPr>
              <w:t>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130 531,40000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общественной инфраструкт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на проведение кадастровых работ по формированию земельных участков для ре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лизации Закона Республики Бурятия от 16 октября 2002 года № 115-III «О бесплатном пр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доставлении в собственность земельных участков, находящихся в государственной и мун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дорожную деятел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131 737,10000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выполнение расходных обязательств муниципальных образований на содерж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ние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3 631,50000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горячего питания об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чающихся, получающих основное общее, среднее общее образование в муниципальных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7 764,50000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пальных дошкольных и общеобразовательных организаций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8 583,80000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бюджетам муниципальных районов (городских округов) на увеличение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фонда о</w:t>
            </w:r>
            <w:r w:rsidRPr="00533C67">
              <w:rPr>
                <w:rFonts w:cs="Times New Roman"/>
                <w:color w:val="000000"/>
                <w:szCs w:val="20"/>
              </w:rPr>
              <w:t>п</w:t>
            </w:r>
            <w:r w:rsidRPr="00533C67">
              <w:rPr>
                <w:rFonts w:cs="Times New Roman"/>
                <w:color w:val="000000"/>
                <w:szCs w:val="20"/>
              </w:rPr>
              <w:t>латы труда педагогических работников муниципальных организаций дополнительного обр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7 506,10000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</w:t>
            </w:r>
            <w:r w:rsidRPr="00533C67">
              <w:rPr>
                <w:rFonts w:cs="Times New Roman"/>
                <w:color w:val="000000"/>
                <w:szCs w:val="20"/>
              </w:rPr>
              <w:t>ы</w:t>
            </w:r>
            <w:r w:rsidRPr="00533C67">
              <w:rPr>
                <w:rFonts w:cs="Times New Roman"/>
                <w:color w:val="000000"/>
                <w:szCs w:val="20"/>
              </w:rPr>
              <w:t>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99 862,00000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на возмещение части затрат на уплату лизинговых платежей в связи с приобрет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нием специализированных транспортных средств для содержания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 xml:space="preserve"> автомобильных дорог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щего пользования местного значения за счет средств Дорожного фонда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5 248,90000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17 785,60000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586,60000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ровья, родителям (законным представителям) детей-инвалидов, имеющих статус обуча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щихся с ограниченными возможностями здоровья, обучение которых организовано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мероприятий по модерниз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8 557,00000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72 263,70000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533C67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355 544,30000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родных стационарных детских оздоровительных лагерей), за исключением организации о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дыха детей в каникулярное время и обеспечения прав детей, находящихся в трудной жи</w:t>
            </w:r>
            <w:r w:rsidRPr="00533C67">
              <w:rPr>
                <w:rFonts w:cs="Times New Roman"/>
                <w:color w:val="000000"/>
                <w:szCs w:val="20"/>
              </w:rPr>
              <w:t>з</w:t>
            </w:r>
            <w:r w:rsidRPr="00533C67">
              <w:rPr>
                <w:rFonts w:cs="Times New Roman"/>
                <w:color w:val="000000"/>
                <w:szCs w:val="20"/>
              </w:rPr>
              <w:t>ненной ситуации, на отдых и оздоровление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2 393,60000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государственных полн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выплату вознаграждения за выполнение функций клас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ного руководителя педагогическим работникам муниципальных образовательных организ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4 489,20000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271,20000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зации и осуществлению деятельности по опеке и попечительству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1 884,90000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хран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нию, комплектованию, учету и использованию архивных документов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1 256,60000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251 355,50000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4 200,00000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85 664,60000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>ственного полномочия по поддержке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ственного полномочия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524,60000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созд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267,70000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государственного полном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чия на капитальный (текущий) ремонт и содержание сибиреязвенных захоронений и скот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могильников (биотермических 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102,40000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организации и обеспечению отдыха и озд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35,90000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492,00000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обесп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77,10000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ских населенных пунктах, рабочих поселках (поселках городского типа) на территории Ре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850,00000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бывшим педагогическим работникам образовательных организаций, переведенным специ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</w:t>
            </w:r>
            <w:r w:rsidR="00AD6236" w:rsidRPr="00533C67">
              <w:rPr>
                <w:rFonts w:cs="Times New Roman"/>
                <w:color w:val="000000"/>
                <w:szCs w:val="20"/>
              </w:rPr>
              <w:t>государственной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 власти Республики Бурятия в области физической культуры и спорта, проживающим и работающим в сельских населенных пун</w:t>
            </w:r>
            <w:r w:rsidRPr="00533C67">
              <w:rPr>
                <w:rFonts w:cs="Times New Roman"/>
                <w:color w:val="000000"/>
                <w:szCs w:val="20"/>
              </w:rPr>
              <w:t>к</w:t>
            </w:r>
            <w:r w:rsidRPr="00533C67">
              <w:rPr>
                <w:rFonts w:cs="Times New Roman"/>
                <w:color w:val="000000"/>
                <w:szCs w:val="20"/>
              </w:rPr>
              <w:t>тах, рабочих поселках (поселках городского типа) на территории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 xml:space="preserve">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272,30000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33 027,61774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</w:t>
            </w:r>
            <w:r w:rsidRPr="00533C67">
              <w:rPr>
                <w:rFonts w:cs="Times New Roman"/>
                <w:szCs w:val="20"/>
              </w:rPr>
              <w:t>т</w:t>
            </w:r>
            <w:r w:rsidRPr="00533C67">
              <w:rPr>
                <w:rFonts w:cs="Times New Roman"/>
                <w:szCs w:val="20"/>
              </w:rPr>
              <w:t>вление части полномочий по решению вопросов местного значения в соответствии с закл</w:t>
            </w:r>
            <w:r w:rsidRPr="00533C67">
              <w:rPr>
                <w:rFonts w:cs="Times New Roman"/>
                <w:szCs w:val="20"/>
              </w:rPr>
              <w:t>ю</w:t>
            </w:r>
            <w:r w:rsidRPr="00533C67">
              <w:rPr>
                <w:rFonts w:cs="Times New Roman"/>
                <w:szCs w:val="20"/>
              </w:rPr>
              <w:t>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2 867,21774</w:t>
            </w:r>
          </w:p>
        </w:tc>
      </w:tr>
      <w:tr w:rsidR="00533C67" w:rsidRPr="006653E1" w:rsidTr="00AD6236">
        <w:trPr>
          <w:cantSplit/>
          <w:trHeight w:val="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скую языковую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621,70000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2 921,50000</w:t>
            </w:r>
          </w:p>
        </w:tc>
      </w:tr>
      <w:tr w:rsidR="00533C67" w:rsidRPr="006653E1" w:rsidTr="00AD6236">
        <w:trPr>
          <w:cantSplit/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280,80000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418,00000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25 918,40000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1 020 191,81774</w:t>
            </w:r>
          </w:p>
        </w:tc>
      </w:tr>
    </w:tbl>
    <w:p w:rsidR="00783532" w:rsidRPr="006653E1" w:rsidRDefault="00783532" w:rsidP="00BE74C7">
      <w:pPr>
        <w:jc w:val="right"/>
        <w:outlineLvl w:val="0"/>
        <w:rPr>
          <w:color w:val="FF0000"/>
        </w:rPr>
      </w:pPr>
    </w:p>
    <w:p w:rsidR="007914A6" w:rsidRPr="006653E1" w:rsidRDefault="007914A6" w:rsidP="00BE74C7">
      <w:pPr>
        <w:jc w:val="right"/>
        <w:outlineLvl w:val="0"/>
        <w:rPr>
          <w:color w:val="FF0000"/>
        </w:rPr>
      </w:pPr>
    </w:p>
    <w:p w:rsidR="003669DC" w:rsidRPr="006653E1" w:rsidRDefault="003669DC" w:rsidP="00D41428">
      <w:pPr>
        <w:jc w:val="right"/>
        <w:outlineLvl w:val="0"/>
        <w:rPr>
          <w:rFonts w:cs="Times New Roman"/>
          <w:szCs w:val="20"/>
        </w:rPr>
      </w:pPr>
    </w:p>
    <w:p w:rsidR="00D41428" w:rsidRPr="006653E1" w:rsidRDefault="00D41428" w:rsidP="00D414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4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069B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069B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069B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2024D7" w:rsidRDefault="00D63019" w:rsidP="00DC4B6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от  «05»  декабря 2024 года № 13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</w:t>
      </w:r>
    </w:p>
    <w:p w:rsidR="00D41428" w:rsidRPr="006653E1" w:rsidRDefault="00D41428" w:rsidP="00D41428">
      <w:pPr>
        <w:rPr>
          <w:rFonts w:cs="Times New Roman"/>
          <w:szCs w:val="20"/>
        </w:rPr>
      </w:pPr>
    </w:p>
    <w:tbl>
      <w:tblPr>
        <w:tblW w:w="9799" w:type="dxa"/>
        <w:tblInd w:w="90" w:type="dxa"/>
        <w:tblLook w:val="04A0"/>
      </w:tblPr>
      <w:tblGrid>
        <w:gridCol w:w="6681"/>
        <w:gridCol w:w="1559"/>
        <w:gridCol w:w="1559"/>
      </w:tblGrid>
      <w:tr w:rsidR="00BE74C7" w:rsidRPr="006653E1" w:rsidTr="00CA2374">
        <w:trPr>
          <w:cantSplit/>
          <w:trHeight w:val="31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069B2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безвозмездных поступлений на 20</w:t>
            </w:r>
            <w:r w:rsidR="004256E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CA2374">
        <w:trPr>
          <w:cantSplit/>
          <w:trHeight w:val="315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</w:t>
            </w:r>
            <w:proofErr w:type="gramStart"/>
            <w:r w:rsidRPr="006653E1">
              <w:rPr>
                <w:rFonts w:eastAsia="Times New Roman" w:cs="Times New Roman"/>
                <w:szCs w:val="20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Cs w:val="20"/>
                <w:lang w:eastAsia="ru-RU"/>
              </w:rPr>
              <w:t>уб.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60A3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473 306,90000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324 156,20000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вышение средней заработной платы педагогических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повышение средней заработной платы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Субсидии на </w:t>
            </w:r>
            <w:proofErr w:type="spellStart"/>
            <w:r w:rsidRPr="002921FC">
              <w:rPr>
                <w:rFonts w:cs="Times New Roman"/>
                <w:color w:val="000000"/>
                <w:szCs w:val="20"/>
              </w:rPr>
              <w:t>софинансирование</w:t>
            </w:r>
            <w:proofErr w:type="spellEnd"/>
            <w:r w:rsidRPr="002921FC">
              <w:rPr>
                <w:rFonts w:cs="Times New Roman"/>
                <w:color w:val="00000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инфраструктуры, капитальный ремонт, реконструкция, строительство объектов образования, физической культуры и спорта, культуры, дорожн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2921FC">
              <w:rPr>
                <w:rFonts w:cs="Times New Roman"/>
                <w:color w:val="000000"/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рожную деятельность в отношении автомобильных дорог общего польз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127 929,20000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929,20000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муниципальных дошкольных и общеобразовательных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Субсидии бюджетам муниципальных районов (городских округов) на ув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 xml:space="preserve">личение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фонда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онов и городских округов в Республике Бурятия на оплату труда обслуж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вающего персонала муниципальных общеобразовательных организаций, а также на оплату услуг сторонним организациям за выполнение работ (ок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Субсидии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на возмещение части затрат на уплату лизинговых платежей в связи с приобретением специализированных транспортных средств для содержания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 xml:space="preserve">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17 730,60000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</w:t>
            </w:r>
            <w:r w:rsidRPr="002921FC">
              <w:rPr>
                <w:rFonts w:cs="Times New Roman"/>
                <w:color w:val="000000"/>
                <w:szCs w:val="20"/>
              </w:rPr>
              <w:t>х</w:t>
            </w:r>
            <w:r w:rsidRPr="002921FC">
              <w:rPr>
                <w:rFonts w:cs="Times New Roman"/>
                <w:color w:val="000000"/>
                <w:szCs w:val="20"/>
              </w:rPr>
              <w:t>ся с ограниченными возможностями здоровья, родителям (законным пре</w:t>
            </w:r>
            <w:r w:rsidRPr="002921FC">
              <w:rPr>
                <w:rFonts w:cs="Times New Roman"/>
                <w:color w:val="000000"/>
                <w:szCs w:val="20"/>
              </w:rPr>
              <w:t>д</w:t>
            </w:r>
            <w:r w:rsidRPr="002921FC">
              <w:rPr>
                <w:rFonts w:cs="Times New Roman"/>
                <w:color w:val="000000"/>
                <w:szCs w:val="20"/>
              </w:rPr>
              <w:t>ставителям) детей-инвалидов, имеющих статус обучающихся с ограниче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ными возможностями здоровья, обучение которых организовано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</w:t>
            </w:r>
            <w:r w:rsidRPr="002921FC">
              <w:rPr>
                <w:rFonts w:cs="Times New Roman"/>
                <w:color w:val="000000"/>
                <w:szCs w:val="20"/>
              </w:rPr>
              <w:t>я</w:t>
            </w:r>
            <w:r w:rsidRPr="002921FC">
              <w:rPr>
                <w:rFonts w:cs="Times New Roman"/>
                <w:color w:val="000000"/>
                <w:szCs w:val="20"/>
              </w:rPr>
              <w:t>тий по модернизации, капитальному ремонту и подготовке к отопительн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му сезону объектов коммунальной инфраструктуры, находящихся в мун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2921FC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</w:tr>
      <w:tr w:rsidR="002921FC" w:rsidRPr="006653E1" w:rsidTr="00501790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355 654,80000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355 581,20000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</w:t>
            </w:r>
            <w:r w:rsidRPr="002921FC">
              <w:rPr>
                <w:rFonts w:cs="Times New Roman"/>
                <w:color w:val="000000"/>
                <w:szCs w:val="20"/>
              </w:rPr>
              <w:t>б</w:t>
            </w:r>
            <w:r w:rsidRPr="002921FC">
              <w:rPr>
                <w:rFonts w:cs="Times New Roman"/>
                <w:color w:val="000000"/>
                <w:szCs w:val="20"/>
              </w:rPr>
              <w:t>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72,60000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организаций, реализующих образовательные программы начального общего, основного общего, среднего общего обр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уведомительной регистрации коллективных дог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организации и осуществлению деятельности по опеке и поп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</w:tr>
      <w:tr w:rsidR="002921FC" w:rsidRPr="006653E1" w:rsidTr="00A22C44">
        <w:trPr>
          <w:cantSplit/>
          <w:trHeight w:val="2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педагогическим работникам муниципальных дошкол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образовательных организаций, муниципальных образовательных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поддержке сельского хозя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Субвенции местным бюджетам на осуществление и администрирование отдельного государственного полномочия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по организации мероприятий при осуществлении деятельности по обращению с животными без вл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</w:tr>
      <w:tr w:rsidR="002921FC" w:rsidRPr="006653E1" w:rsidTr="00A22C44">
        <w:trPr>
          <w:cantSplit/>
          <w:trHeight w:val="188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созданию и организации деятельности административных к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венного полномочия на капитальный (текущий) ремонт и содержание с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</w:tr>
      <w:tr w:rsidR="002921FC" w:rsidRPr="006653E1" w:rsidTr="00A22C44">
        <w:trPr>
          <w:cantSplit/>
          <w:trHeight w:val="7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обеспечению жилыми помещениями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родителей, лиц из числа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проживающим и раб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тающим в сельских населенных пунктах, рабочих поселках (поселках 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родского типа) на территории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 xml:space="preserve">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33 219,61774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3 981,61774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szCs w:val="20"/>
              </w:rPr>
            </w:pPr>
            <w:r w:rsidRPr="002921FC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</w:t>
            </w:r>
            <w:r w:rsidRPr="002921FC">
              <w:rPr>
                <w:rFonts w:cs="Times New Roman"/>
                <w:szCs w:val="20"/>
              </w:rPr>
              <w:t>т</w:t>
            </w:r>
            <w:r w:rsidRPr="002921FC">
              <w:rPr>
                <w:rFonts w:cs="Times New Roman"/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ние воспитателей дошкольных образовательных организаций, реализу</w:t>
            </w:r>
            <w:r w:rsidRPr="002921FC">
              <w:rPr>
                <w:rFonts w:cs="Times New Roman"/>
                <w:color w:val="000000"/>
                <w:szCs w:val="20"/>
              </w:rPr>
              <w:t>ю</w:t>
            </w:r>
            <w:r w:rsidRPr="002921FC">
              <w:rPr>
                <w:rFonts w:cs="Times New Roman"/>
                <w:color w:val="000000"/>
                <w:szCs w:val="20"/>
              </w:rPr>
              <w:t>щих программу погружения в бурятскую языковую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чению деятельности советников директора по воспитанию и взаимодейс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3 531,50000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211,90000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организациях Республики Бурятия, осваивающих образовательные программы дошкольного образования, являющихся детьми отдельных 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тегорий граждан, принимавших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гогическим работникам государственных и муниципальных общеобраз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25 918,40000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919 635,91774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740 591,71774</w:t>
            </w:r>
          </w:p>
        </w:tc>
      </w:tr>
    </w:tbl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DD5843" w:rsidRPr="006653E1" w:rsidRDefault="00DD5843" w:rsidP="00DD584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5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A793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A793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A793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2024D7" w:rsidRDefault="002024D7" w:rsidP="00DC4B66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«05»  декабря 2024 года № 13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BE74C7" w:rsidRPr="006653E1" w:rsidRDefault="00BE74C7" w:rsidP="00BE74C7">
      <w:pPr>
        <w:jc w:val="right"/>
        <w:outlineLvl w:val="0"/>
      </w:pPr>
    </w:p>
    <w:tbl>
      <w:tblPr>
        <w:tblW w:w="10207" w:type="dxa"/>
        <w:tblInd w:w="-318" w:type="dxa"/>
        <w:tblLayout w:type="fixed"/>
        <w:tblLook w:val="04A0"/>
      </w:tblPr>
      <w:tblGrid>
        <w:gridCol w:w="4149"/>
        <w:gridCol w:w="1395"/>
        <w:gridCol w:w="992"/>
        <w:gridCol w:w="709"/>
        <w:gridCol w:w="567"/>
        <w:gridCol w:w="708"/>
        <w:gridCol w:w="1687"/>
      </w:tblGrid>
      <w:tr w:rsidR="00BE74C7" w:rsidRPr="006653E1" w:rsidTr="00E04304">
        <w:trPr>
          <w:cantSplit/>
          <w:trHeight w:val="9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4C7" w:rsidRPr="006653E1" w:rsidRDefault="00BE74C7" w:rsidP="004A7932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793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E04304">
        <w:trPr>
          <w:cantSplit/>
          <w:trHeight w:val="3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з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Сумма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обеспечение и пропаганда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ференций, круглых столов, форумов, выст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вок, ярмарок и прочих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дения оплачиваемых общественных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ресурсов"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33 629,60000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гонов твердых бытовых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на содержание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размещения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ционированных свалок"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2025 - 2027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693 246,25200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льного образования в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 по содержанию воспитанников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ных образовательных учреждений, родители (законные представители) которых имеют льготы по родительской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дошкольных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программы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являющихся детьми отдельных катег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421 933,53678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25 537,50000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общего, основного общего, среднего общего образования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денежного вознаграждения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30 407,60000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ческим работникам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организаций, реализующих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государственных и муниципальных  общеобразовательных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стоимости двухразового питания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телям (законным представителям)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представителям) детей-инвалидов, имеющих статус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 дополнительного образования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гового учета и отчетности, документального и взаимосвязанного их отражения в бухга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терских регистрах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(централизованная бухгалтерия)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сами и муниципальным долгом"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35 484,80402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бюджетных отношений"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образованиям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расчету и предоставлению дотаций поселениям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живания муниципального долга"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культурно-массовых мероприятий для молодежи"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"Мероприятия,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екта "Социальная активность"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выплаты на приобретение жилья или строительство индивидуального жилого дома"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дивидуального жилого дома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печатного сре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ства массовой информации -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са муниципального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лива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251 418,50000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автодорог"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автомобильных дорог общего польз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на выполнение работ по капитальному ремонту автодорог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приведение в нормативное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стояние автомобильных дорог и искусстве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дорожных сооружений в рамках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национального проекта «Безопасные качественные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селения в услугах транспорта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ганами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Субсидии муниципальным образованиям </w:t>
            </w:r>
            <w:proofErr w:type="gramStart"/>
            <w:r>
              <w:rPr>
                <w:szCs w:val="20"/>
              </w:rPr>
              <w:t>на возмещение части затрат на уплату лизинг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платежей в связи с приобретением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циализированных транспортных средств для содержания</w:t>
            </w:r>
            <w:proofErr w:type="gramEnd"/>
            <w:r>
              <w:rPr>
                <w:szCs w:val="20"/>
              </w:rPr>
              <w:t xml:space="preserve"> автомобильных дорог общего пользования местного значения за счёт средств Дорожного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1 530,00000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"Пропаганда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тизма, духовно-нравственных ценностей, здорового образа жизни подростков и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ков по массовым видам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мест для лиц, осужденных к наказанию в виде исправительных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денных к наказанию в виде исправительных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пасности в местах массового скопления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приобретение и монтаж камер видеона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людения в общеобразовательных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мероприятий по формированию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рового образа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Реализация мероприятий по сокращению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химического способа уничтожения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няк"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105 550,96098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Подпрограмма "Народное творчество и </w:t>
            </w:r>
            <w:proofErr w:type="spellStart"/>
            <w:r>
              <w:rPr>
                <w:szCs w:val="20"/>
              </w:rPr>
              <w:t>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ремонт, реконструкция зданий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"Поддержка ветеранов - уважение ста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ших"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дение массовых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спортивно-массовых и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мельными ресурсами и развитие градостро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тельной деятельности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Подготовка проектов межевания и провед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межевания и проведение кадастровых работ в отношении земельных участков,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деленных за счет земельных долей"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ва, повышение качества и надежности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доставляемых коммунальных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дежности поставки коммунальных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водоснабжения населения, водоотведения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ции, </w:t>
            </w:r>
            <w:proofErr w:type="gramStart"/>
            <w:r>
              <w:rPr>
                <w:szCs w:val="20"/>
              </w:rPr>
              <w:t>капитальному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коммунальной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инвестиционного имиджа 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материала об инвестиционном поте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циале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презентационного баннера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>ленной палаты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управления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60 240,83774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самоуправления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8 514,31774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общественного транспорта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B82CA6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B82CA6" w:rsidRPr="006653E1" w:rsidTr="00E04304">
        <w:trPr>
          <w:cantSplit/>
          <w:trHeight w:val="102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созданию и организации деятельности административных комиссий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образованию и организации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опеке и попечительству в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и содержание сибиреязвенных захор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нений и скотомогильников (биотермических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государственного полномочия по отл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ву, транспортировке и содержанию безна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полномочия на капитальный (тек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щий) ремонт и содержание сибиреязвенных захоронений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обеспечению жилыми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детей-сирот и детей, оставшихся без попечения родителей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контрольно-счетной палате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формированию и исполнению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администрации района и 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42 619,04000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мативных обязательств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7 774,70000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7 366,90000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19 694,94000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15 105,04200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4 589,89800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8 030,10000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6 112,23000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1 917,87000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(финансово - правовой отдел)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филактика терроризма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"Приобретение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плектов плакатов, печатных памяток ант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террористической направленности и по тем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памяток антитеррористической напра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среди жителей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4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 "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4 439,50000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</w:t>
            </w:r>
            <w:proofErr w:type="spellEnd"/>
            <w:r>
              <w:rPr>
                <w:szCs w:val="20"/>
              </w:rPr>
              <w:t>". (Приобретение формы)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питание граждан Российской Федерации"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питанию и взаимодействию с детскими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щественными объединениями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465,00000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B82CA6" w:rsidRPr="006653E1" w:rsidTr="00E04304">
        <w:trPr>
          <w:cantSplit/>
          <w:trHeight w:val="16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B82CA6" w:rsidRPr="006653E1" w:rsidTr="00E04304">
        <w:trPr>
          <w:cantSplit/>
          <w:trHeight w:val="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B82CA6" w:rsidRPr="006653E1" w:rsidTr="00E04304">
        <w:trPr>
          <w:cantSplit/>
          <w:trHeight w:val="12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сячное денежное вознаграждение воспитат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лей дошкольных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реализующих программу погружения в бурятскую языковую среду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B82CA6" w:rsidRPr="006653E1" w:rsidTr="00E04304">
        <w:trPr>
          <w:cantSplit/>
          <w:trHeight w:val="23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"Развитие  территориального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самоуправления  в муниципальном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Продвижение ТОС как социальной структ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основанной на принципе широкого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щественного участия, как механизм иннов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ционного развития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1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учреждений, поступивших на целевое обучение на педагогические напра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ления" на 2025-2027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дагогическими кадрами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B82CA6" w:rsidRPr="006653E1" w:rsidTr="00E04304">
        <w:trPr>
          <w:cantSplit/>
          <w:trHeight w:val="14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педагогов и их семей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гов, поступивших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ственную (муниципальную) собственность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74 972,28000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B82CA6" w:rsidRPr="006653E1" w:rsidTr="00E04304">
        <w:trPr>
          <w:cantSplit/>
          <w:trHeight w:val="2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B82CA6" w:rsidRPr="006653E1" w:rsidTr="00E04304">
        <w:trPr>
          <w:cantSplit/>
          <w:trHeight w:val="17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B82CA6" w:rsidRPr="006653E1" w:rsidTr="00670144">
        <w:trPr>
          <w:cantSplit/>
          <w:trHeight w:val="7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редаваемых полномочий субъекта РФ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8 311,10000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ровления детей в загородных стационарных детских оздоровительных лагерях,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 с дневным пребыванием и иных детских лагерях сезонного действия (за исключением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B82CA6" w:rsidRPr="006653E1" w:rsidTr="00670144">
        <w:trPr>
          <w:cantSplit/>
          <w:trHeight w:val="8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B82CA6" w:rsidRPr="006653E1" w:rsidTr="00670144">
        <w:trPr>
          <w:cantSplit/>
          <w:trHeight w:val="11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и городских округов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B82CA6" w:rsidRPr="006653E1" w:rsidTr="00E0430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 xml:space="preserve">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5 322,30000 </w:t>
            </w:r>
          </w:p>
        </w:tc>
      </w:tr>
      <w:tr w:rsidR="00B82CA6" w:rsidRPr="006653E1" w:rsidTr="00670144">
        <w:trPr>
          <w:cantSplit/>
          <w:trHeight w:val="1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4 322,30000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67014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670144">
        <w:trPr>
          <w:cantSplit/>
          <w:trHeight w:val="13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денных расходов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преждению чрезвычайных ситуаций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6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чрезвычайных ситуаций и последствий стихийных бедствий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254E9A">
        <w:trPr>
          <w:cantSplit/>
          <w:trHeight w:val="8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9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43 619,20000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254E9A">
        <w:trPr>
          <w:cantSplit/>
          <w:trHeight w:val="57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зацию инициативных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B82CA6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татских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государственных (муниципальных) органов,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собных и одаренных школьников в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ных, региональных, всероссийских олимпи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дах, научных конференциях, творческих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ставках, различных конкурсах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19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254E9A">
        <w:trPr>
          <w:cantSplit/>
          <w:trHeight w:val="18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39 096,50000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B82CA6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зической культуре и спорту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B82CA6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B82CA6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педагогическими работниками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B82CA6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6" w:rsidRDefault="00B82CA6" w:rsidP="00B82C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BE74C7" w:rsidRPr="006653E1" w:rsidRDefault="00BE74C7" w:rsidP="00BE74C7">
      <w:pPr>
        <w:jc w:val="right"/>
        <w:outlineLvl w:val="0"/>
        <w:rPr>
          <w:color w:val="FF0000"/>
        </w:rPr>
      </w:pPr>
    </w:p>
    <w:p w:rsidR="007D520A" w:rsidRDefault="007D520A" w:rsidP="006070F7">
      <w:pPr>
        <w:jc w:val="right"/>
        <w:outlineLvl w:val="0"/>
        <w:rPr>
          <w:rFonts w:cs="Times New Roman"/>
          <w:szCs w:val="20"/>
        </w:rPr>
      </w:pPr>
    </w:p>
    <w:p w:rsidR="00670144" w:rsidRPr="006653E1" w:rsidRDefault="00670144" w:rsidP="006070F7">
      <w:pPr>
        <w:jc w:val="right"/>
        <w:outlineLvl w:val="0"/>
        <w:rPr>
          <w:rFonts w:cs="Times New Roman"/>
          <w:szCs w:val="20"/>
        </w:rPr>
      </w:pPr>
      <w:bookmarkStart w:id="0" w:name="_GoBack"/>
      <w:bookmarkEnd w:id="0"/>
    </w:p>
    <w:p w:rsidR="00207683" w:rsidRPr="006653E1" w:rsidRDefault="006070F7" w:rsidP="0020768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6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F301F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F301FC">
        <w:rPr>
          <w:sz w:val="24"/>
          <w:szCs w:val="24"/>
        </w:rPr>
        <w:t xml:space="preserve">6 </w:t>
      </w:r>
      <w:r w:rsidRPr="006653E1">
        <w:rPr>
          <w:sz w:val="24"/>
          <w:szCs w:val="24"/>
        </w:rPr>
        <w:t>и 202</w:t>
      </w:r>
      <w:r w:rsidR="00F301FC">
        <w:rPr>
          <w:sz w:val="24"/>
          <w:szCs w:val="24"/>
        </w:rPr>
        <w:t xml:space="preserve">7 </w:t>
      </w:r>
      <w:r w:rsidRPr="006653E1">
        <w:rPr>
          <w:sz w:val="24"/>
          <w:szCs w:val="24"/>
        </w:rPr>
        <w:t>годов»</w:t>
      </w:r>
    </w:p>
    <w:p w:rsidR="00DC4B66" w:rsidRPr="006653E1" w:rsidRDefault="00207683" w:rsidP="00DC4B66">
      <w:pPr>
        <w:jc w:val="right"/>
      </w:pPr>
      <w:r w:rsidRPr="006653E1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от  «05»  декабря 2024 года № 13</w:t>
      </w:r>
      <w:r w:rsidR="00DC4B66" w:rsidRPr="006653E1">
        <w:t xml:space="preserve">                                  </w:t>
      </w:r>
    </w:p>
    <w:p w:rsidR="00E95BB8" w:rsidRPr="006653E1" w:rsidRDefault="00E95BB8" w:rsidP="00E95BB8">
      <w:pPr>
        <w:jc w:val="right"/>
        <w:outlineLvl w:val="0"/>
      </w:pPr>
    </w:p>
    <w:tbl>
      <w:tblPr>
        <w:tblW w:w="9948" w:type="dxa"/>
        <w:tblInd w:w="93" w:type="dxa"/>
        <w:tblLayout w:type="fixed"/>
        <w:tblLook w:val="04A0"/>
      </w:tblPr>
      <w:tblGrid>
        <w:gridCol w:w="3134"/>
        <w:gridCol w:w="1417"/>
        <w:gridCol w:w="567"/>
        <w:gridCol w:w="636"/>
        <w:gridCol w:w="498"/>
        <w:gridCol w:w="567"/>
        <w:gridCol w:w="1560"/>
        <w:gridCol w:w="1560"/>
        <w:gridCol w:w="9"/>
      </w:tblGrid>
      <w:tr w:rsidR="006070F7" w:rsidRPr="006653E1" w:rsidTr="00DC6EDB">
        <w:trPr>
          <w:cantSplit/>
          <w:trHeight w:val="900"/>
        </w:trPr>
        <w:tc>
          <w:tcPr>
            <w:tcW w:w="9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направлениям деятельности), видам расходов, ведомствам, а также по разд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лам, подразделам  классификации расходов бюджетов на 20</w:t>
            </w:r>
            <w:r w:rsidR="001E3AE1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070F7" w:rsidRPr="006653E1" w:rsidTr="00DC6EDB">
        <w:trPr>
          <w:cantSplit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6070F7" w:rsidRPr="006653E1" w:rsidTr="00DC6EDB">
        <w:trPr>
          <w:cantSplit/>
          <w:trHeight w:val="4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Подраздел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6070F7" w:rsidRPr="006653E1" w:rsidTr="00DC6EDB">
        <w:trPr>
          <w:gridAfter w:val="1"/>
          <w:wAfter w:w="9" w:type="dxa"/>
          <w:cantSplit/>
          <w:trHeight w:val="20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1E3AE1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1F68D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год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товка, переподготовка и повыш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ние квалификации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печение и пропаганда предпр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рок и прочих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тости населения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проведения оплачиваемых общественных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полигонов твердых б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товых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дация несанкционированных св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759 311,81444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738 897,34221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дошкольного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щение расходов по содержанию воспитанников дошкольных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учреждений,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дители (законные представители) которых имеют льготы по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 xml:space="preserve">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школьных образовательных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организациях РБ,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ваивающих образовательные программы дошкольного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вания, являющихся детьми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категорий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463 539,07422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449 948,27999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по 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52 608,83744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39 018,04321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начального общего, основн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дополнительного образования детей в муниципальных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награждения педагогическим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функций классного руководителя педагогическим работникам муниципальных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образовательные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начального  общего,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Ежемесячное денежное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граждение за классное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дство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горячего питания детей, обучающихся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питания обучающихся,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 начальное общее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 в государственных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получающих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с ограниченными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можностями здоровья, родителям (законным представителям)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тей-инвалидов, имеющих статус обучающихся с ограниченными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перев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зок учащихся, проживающих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ся, проживающих в отдаленных селах, к месту учебы и обратно по общеобразовательным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муниципальных организаций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и ведения бухгалтерск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го, бюджетного и налогового учета и отчетности, докуме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тального и взаимосвязанного их отражения в бухгалтерских рег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(централиз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ванная бухгалтерия)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ными финансами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долгом"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межбюджетных отнош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тавление межбюджетных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фертов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ваниям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дотаций поселениям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поселений из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фонда финансовой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культурно-массовых мероприятий для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турно-массовых мероприятий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приятия, направленные на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добровольческого движения, молодежного парламентаризма, студенческого самоуправления, поддержку молодежных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нального проекта "Социальная активность"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чатного средства массовой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 xml:space="preserve">формации - газеты "Земля 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хоршибирская</w:t>
            </w:r>
            <w:proofErr w:type="spellEnd"/>
            <w:r>
              <w:rPr>
                <w:szCs w:val="20"/>
              </w:rPr>
              <w:t>" на 2025-2027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комплекса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"Развитие сельского хозяйства и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зельного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полученных доходов и (Или) возмещение фактически пон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сенных затрат в  связи с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и транспортной инфрастру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155 923,20000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21 258,20000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хозяйства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ремонт автодорог"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 в отношении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номики и населения в услугах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зованиям на возмещение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тежей в связи с приобретением специализированных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томобильных дорог общего пол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зования местного значения за счёт средств Дорожного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"Охрана общественного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рядка на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патриотизма, духовно-нравственных ценностей, 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образа жизни подростков и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среди учащихся,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 и народных дружинников по массовым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рование рабочих мест для лиц, осужденных к наказанию в виде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чение безопасности в местах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сового скопления людей, 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и монтаж камер виде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мационная пропаганда населения и работа с детьми"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мероприятий по формированию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молодежного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кращению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тельного бассейна "Горняк"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112 460,45006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144 871,54479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чество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тельство, капитальный ремонт, реконструкция зданий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платы педагогических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отрасли «Культура» в целях выполнения Указа Президента Российской Федерации от 1 июня 2012 года № 761 «О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жение старших"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Совета ветеранов и вет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ранских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детей из семей,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жизненной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тивно-массовых и оздоровител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мероприятий с различными группами населения в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земельными ресурсами и развитие градостроительной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землеустройству и землепользованию"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 в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ношении земельных участков, выделенных за счет земельных долей"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ровых работ по формированию земельных участков для реализ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Закона Республики Бурятия от 16 октября 2002 года № 115-III «О бесплатном предоставлении в собственность земельных учас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ков, находящихся 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хозяйства, повышение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чества и надежности поставки коммунальных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роприятий по модернизации, </w:t>
            </w:r>
            <w:proofErr w:type="gramStart"/>
            <w:r>
              <w:rPr>
                <w:szCs w:val="20"/>
              </w:rPr>
              <w:t>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витию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капитальный ремонт, реконструкцию, строительство объектов образования,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муниципального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60 240,83774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66 139,15774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самоуправления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гулированию тарифов на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возки пассажиров и багажа всеми видами общественного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ув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домительной регистрации ко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мированию, учету и использов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архивного фонда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несовершеннолетних и защите их прав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полномочий по образованию и организации деятельности по опеке и попечительству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мого отдельного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полномочия по отлову,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лову, транспортировке и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и исполнению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ственной деятельности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района и структурных подразделений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высшего должн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стного лица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председателя представительного органа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руководителя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палаты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и его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вой деятельности администрации района и структурных подразд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(финансово - правовой отдел)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и профилактика террори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ма на территории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комплектов плакатов, печатных памяток антитеррор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стической направленности и по тематике профилактики против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действия экстремизму для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пространения среди жителей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тов, печатных памяток антите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ная школа"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ждениям, реализующим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1 729,90000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Юнармия</w:t>
            </w:r>
            <w:proofErr w:type="spellEnd"/>
            <w:r>
              <w:rPr>
                <w:szCs w:val="20"/>
              </w:rPr>
              <w:t>". (Приобретение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РДДМ "Движение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ческое воспитание граждан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ветников директора по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и взаимодействию с детск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 общественными объедин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и развития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всеместно в дошкольных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 на ежемесячное денежное вознаграждение воспитателей дошкольных образовательных организаций, реализующих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грамму погружения в бурятскую языковую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proofErr w:type="spellStart"/>
            <w:r>
              <w:rPr>
                <w:szCs w:val="20"/>
              </w:rPr>
              <w:t>оюразовании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структкры</w:t>
            </w:r>
            <w:proofErr w:type="spellEnd"/>
            <w:r>
              <w:rPr>
                <w:szCs w:val="20"/>
              </w:rPr>
              <w:t>, основанной на принципе широкого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участия, как механизм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новационного развития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ТОС и органов местного 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в решение насущных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блем, возникающих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района, стимулирование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 xml:space="preserve">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тов</w:t>
            </w:r>
            <w:proofErr w:type="spellEnd"/>
            <w:r>
              <w:rPr>
                <w:szCs w:val="20"/>
              </w:rPr>
              <w:t xml:space="preserve">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скников образовательных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дений, поступивших на целевое обучение на педагогические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правления" на 2025-2027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педагогическими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плата молодым специалистам, поступившим на работу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ципальное образовательное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35 158,38000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42 027,06000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(оказание услуг)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учреждений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передаваемых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дыха и оздоровления детей в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городных стационарных детских оздоровительных лагерях,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ровительных лагерях с дневным пребыванием и иных детских лагерях сезонного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государственных полномочий по Закону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 от 8 июля 2008 года № 394-IV «О наделении органов местного самоуправления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и городских округов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дящихся в трудной  жизненной  ситуации, на отдых и оздоровл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стам муниципальных учреждений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4 264,70000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полномочий по составлению (изменению) 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 и стихийных бедствий природного и техногенного х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депутатских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нов, лицам, привлекаемым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гласно законодательству для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нальных, всероссийских оли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пиадах, научных конференциях, творческих выставках, различных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торов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E95BB8" w:rsidRPr="006653E1" w:rsidRDefault="00E95BB8" w:rsidP="00E95BB8">
      <w:pPr>
        <w:jc w:val="right"/>
        <w:outlineLvl w:val="0"/>
        <w:rPr>
          <w:color w:val="FF0000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7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17097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17097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17097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от  «05»  декабря 2024 года № 13</w:t>
      </w:r>
    </w:p>
    <w:p w:rsidR="005F0749" w:rsidRPr="006653E1" w:rsidRDefault="005F0749" w:rsidP="005F0749">
      <w:pPr>
        <w:jc w:val="right"/>
      </w:pPr>
      <w:r w:rsidRPr="006653E1">
        <w:t xml:space="preserve">       </w:t>
      </w:r>
    </w:p>
    <w:p w:rsidR="00DC4B66" w:rsidRPr="006653E1" w:rsidRDefault="00DC4B66" w:rsidP="00DC4B66">
      <w:pPr>
        <w:jc w:val="right"/>
      </w:pPr>
      <w:r w:rsidRPr="006653E1">
        <w:t xml:space="preserve">                          </w:t>
      </w:r>
    </w:p>
    <w:tbl>
      <w:tblPr>
        <w:tblW w:w="10207" w:type="dxa"/>
        <w:tblInd w:w="-176" w:type="dxa"/>
        <w:tblLayout w:type="fixed"/>
        <w:tblLook w:val="00A0"/>
      </w:tblPr>
      <w:tblGrid>
        <w:gridCol w:w="4679"/>
        <w:gridCol w:w="568"/>
        <w:gridCol w:w="566"/>
        <w:gridCol w:w="709"/>
        <w:gridCol w:w="1417"/>
        <w:gridCol w:w="567"/>
        <w:gridCol w:w="1701"/>
      </w:tblGrid>
      <w:tr w:rsidR="00BE74C7" w:rsidRPr="006653E1" w:rsidTr="009C63E9">
        <w:trPr>
          <w:cantSplit/>
          <w:trHeight w:val="15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4C7" w:rsidRPr="006653E1" w:rsidRDefault="00BE74C7" w:rsidP="00170975">
            <w:pPr>
              <w:spacing w:line="20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53E1">
              <w:rPr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на 20</w:t>
            </w:r>
            <w:r w:rsidR="00FD1B97" w:rsidRPr="006653E1">
              <w:rPr>
                <w:bCs/>
                <w:sz w:val="24"/>
                <w:szCs w:val="24"/>
                <w:lang w:eastAsia="ru-RU"/>
              </w:rPr>
              <w:t>2</w:t>
            </w:r>
            <w:r w:rsidR="00170975">
              <w:rPr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DF3DF0">
        <w:trPr>
          <w:cantSplit/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(тыс. руб.)</w:t>
            </w:r>
          </w:p>
        </w:tc>
      </w:tr>
      <w:tr w:rsidR="00BE74C7" w:rsidRPr="006653E1" w:rsidTr="004E52E4">
        <w:trPr>
          <w:cantSplit/>
          <w:trHeight w:val="11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tabs>
                <w:tab w:val="left" w:pos="1467"/>
              </w:tabs>
              <w:ind w:left="-1788"/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ind w:left="-108" w:right="-108"/>
              <w:jc w:val="center"/>
              <w:rPr>
                <w:bCs/>
                <w:sz w:val="14"/>
                <w:szCs w:val="14"/>
                <w:lang w:eastAsia="ru-RU"/>
              </w:rPr>
            </w:pPr>
            <w:proofErr w:type="gramStart"/>
            <w:r w:rsidRPr="006653E1">
              <w:rPr>
                <w:bCs/>
                <w:sz w:val="14"/>
                <w:szCs w:val="14"/>
                <w:lang w:eastAsia="ru-RU"/>
              </w:rPr>
              <w:t>Главный</w:t>
            </w:r>
            <w:proofErr w:type="gramEnd"/>
            <w:r w:rsidRPr="006653E1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бюджет-ных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По</w:t>
            </w:r>
            <w:r w:rsidRPr="006653E1">
              <w:rPr>
                <w:bCs/>
                <w:lang w:eastAsia="ru-RU"/>
              </w:rPr>
              <w:t>д</w:t>
            </w:r>
            <w:r w:rsidRPr="006653E1">
              <w:rPr>
                <w:bCs/>
                <w:lang w:eastAsia="ru-RU"/>
              </w:rPr>
              <w:t>ра</w:t>
            </w:r>
            <w:r w:rsidRPr="006653E1">
              <w:rPr>
                <w:bCs/>
                <w:lang w:eastAsia="ru-RU"/>
              </w:rPr>
              <w:t>з</w:t>
            </w:r>
            <w:r w:rsidRPr="006653E1">
              <w:rPr>
                <w:bCs/>
                <w:lang w:eastAsia="ru-RU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Целевая ст</w:t>
            </w:r>
            <w:r w:rsidRPr="006653E1">
              <w:rPr>
                <w:bCs/>
                <w:lang w:eastAsia="ru-RU"/>
              </w:rPr>
              <w:t>а</w:t>
            </w:r>
            <w:r w:rsidRPr="006653E1">
              <w:rPr>
                <w:bCs/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Вид расх</w:t>
            </w:r>
            <w:r w:rsidRPr="006653E1">
              <w:rPr>
                <w:bCs/>
                <w:lang w:eastAsia="ru-RU"/>
              </w:rPr>
              <w:t>о</w:t>
            </w:r>
            <w:r w:rsidRPr="006653E1">
              <w:rPr>
                <w:bCs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Сумма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85 322,31476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46 020,27074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4 834,26000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3 702,84000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1 131,42000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39 226,80000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обслуживания муниципального долга"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35 717,10000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 субъектов Российской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из районного фонда финансовой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320 968,46000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252 888,90000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муниципальным образованиям на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 xml:space="preserve">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жей в связи с приобретением специализированных транспортных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тодорог"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 на выполнение работ по капитальному ремонту авт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1 470,40000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ройству и землепользованию"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дастровых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жевания и проведение кадастровых работ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земельных участков, выделенных за счет земельных долей"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lastRenderedPageBreak/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 № 115-III «О бесплатном предоставлении в со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ственность земельных участков, находящихся в государственной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28 184,90000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лодых специалистов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 и их семей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педагогов, поступивших на работу в муниципальное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тельное учреждение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государственную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ниципальную) собственность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хозяйства, повышение качества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в границах поселений тепло- и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населения, водоотведения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воочередных мероприятий по модернизации, </w:t>
            </w:r>
            <w:proofErr w:type="gramStart"/>
            <w:r>
              <w:rPr>
                <w:szCs w:val="20"/>
              </w:rPr>
              <w:t>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в необходимом количестве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сурсов" на 2025-2027 годы и на период до 2030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3 509,50000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1 220,90000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30 629,60000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30 629,60000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сурсов" на 2025-2027 годы и на период до 2030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30 629,60000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 на содержание объектов разм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щения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свалок"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 плавательного бассейна "Горняк"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88 956,08300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49 646,46000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шего должностного лица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дерации, высших исполнительных органов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дарственной власти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8 575,54000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3 524,00000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чрезвычайных ситуаций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31 729,46000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12 677,78000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1 770,30000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уведомительной регистрации колле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тивных договоров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тивных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19 051,68000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хозяйственного обслуживания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менению) списков кандидатов в присяжные засед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тели федеральных судов общей юрисдикции 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 терроризма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мяток антитеррористической направленности и по тематике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вычайных ситуаций и стихийных бедствий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товка и повышение квалификации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обеспечение и пропаганда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принимательской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ций, круглых столов, форумов, выставок, ярмарок и прочих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 подростков и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молодежи и народных дружинников по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совым видам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ные на развитие добровольческого движения,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лодежного парламентаризма, студенческого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управления, поддержку молодежных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организаций"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учреждений, лицам, привлекаемым согласно законодательству для выполнения отдельных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4 963,80000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выплаты на приобретение жилья или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индивидуального жилого дома"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тение жилья или строительство индивидуального жилого дома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4 091,50000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ветеранских клубов"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совершеннолетних и защите их прав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28 861,73000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 различными группами населения в районе"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культуре и спорту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ждения"</w:t>
            </w:r>
            <w:r w:rsidR="00AE6F60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зующим программы спортивной подготовки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"Поддержка и развитие печатного средства массовой информации - газеты "Земля </w:t>
            </w:r>
            <w:proofErr w:type="spellStart"/>
            <w:r w:rsidR="00AE6F60">
              <w:rPr>
                <w:szCs w:val="20"/>
              </w:rPr>
              <w:t>Мухорш</w:t>
            </w:r>
            <w:r w:rsidR="00AE6F60">
              <w:rPr>
                <w:szCs w:val="20"/>
              </w:rPr>
              <w:t>и</w:t>
            </w:r>
            <w:r w:rsidR="00AE6F60">
              <w:rPr>
                <w:szCs w:val="20"/>
              </w:rPr>
              <w:t>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 w:rsidR="00AE6F60"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710 060,55200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населения и работа с детьми"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705 810,55200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157 905,61522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общеобразовательных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расходов по содержанию воспитанников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(законные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вители) которых имеют льготы по родительской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школьных образовательных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 РБ, осваивающих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являющихся детьми отдельных категорий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образовательных организаций, реализующих программу погружения в бурятскую языковую ср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лодых специалистов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дыми квалифицированными педагогическими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циалистам, поступившим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499 794,03678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421 933,53678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25 537,50000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общеобразовательных организациях, дополнительного образования детей в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за выполнение функций классного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дителя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30 407,60000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муниципальных образовательных организаций, реализующих образовательные программы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и муниципальных 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горячего питания детей, обучающихся в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начальное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государственных и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лучающих основное общее, среднее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муниципальных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обучающихся с огран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ченными возможностями здоровья,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детей-инвалидов, име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 статус обучающихся с ограниченными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перевозок учащихся, проживающих в отдале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перевозок учащихся, проживающих в отдаленных селах, к месту учебы и обратно по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охране правопорядка и общественной безопасности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советников директора по воспитанию и взаимодействию с детскими общественными объ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лодых специалистов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дыми квалифицированными педагогическими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Единовременная денежная выплата молодым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циалистам, поступившим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3 185,60000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2 885,60000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вительных лагерях, оздоровительных лагерях с дневным пребыванием и иных детских лагерях 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73DB6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22 213,16000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дополнительного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муниципальных организаций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373DB6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но-патриотического движения "</w:t>
            </w:r>
            <w:proofErr w:type="spellStart"/>
            <w:r>
              <w:rPr>
                <w:szCs w:val="20"/>
              </w:rPr>
              <w:t>Юнармия</w:t>
            </w:r>
            <w:proofErr w:type="spellEnd"/>
            <w:r>
              <w:rPr>
                <w:szCs w:val="20"/>
              </w:rPr>
              <w:t>". (Прио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формы)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первых"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73DB6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73DB6" w:rsidRPr="006653E1" w:rsidTr="00834C70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73DB6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трудового молодежного движения"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25 511,04000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373DB6" w:rsidRPr="006653E1" w:rsidTr="00834C70">
        <w:trPr>
          <w:cantSplit/>
          <w:trHeight w:val="1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373DB6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1 092,40000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420,20000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303,20000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373DB6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передаваемых органам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 государственных полномочий по Закону Республики Бурятия от 8 июля 2008 года № 394-IV «О наделении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муниципальных районов и городских округов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373DB6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373DB6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373DB6" w:rsidRPr="006653E1" w:rsidTr="007B5A93">
        <w:trPr>
          <w:cantSplit/>
          <w:trHeight w:val="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108 117,52098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373DB6" w:rsidRPr="006653E1" w:rsidTr="00D919F7">
        <w:trPr>
          <w:cantSplit/>
          <w:trHeight w:val="11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373DB6" w:rsidRPr="006653E1" w:rsidTr="00D919F7">
        <w:trPr>
          <w:cantSplit/>
          <w:trHeight w:val="12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7B5A93">
        <w:trPr>
          <w:cantSplit/>
          <w:trHeight w:val="1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7B5A93">
        <w:trPr>
          <w:cantSplit/>
          <w:trHeight w:val="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93 909,94098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Подпрограмма "Народное творчество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ремонт, реконструкция зданий учреждений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50521">
        <w:trPr>
          <w:cantSplit/>
          <w:trHeight w:val="1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373DB6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373DB6" w:rsidRPr="006653E1" w:rsidTr="00F84914">
        <w:trPr>
          <w:cantSplit/>
          <w:trHeight w:val="2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73DB6" w:rsidRPr="006653E1" w:rsidTr="00415B3A">
        <w:trPr>
          <w:cantSplit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1 084,06000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432,50000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373DB6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40DDB">
        <w:trPr>
          <w:cantSplit/>
          <w:trHeight w:val="1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73DB6" w:rsidRPr="006653E1" w:rsidTr="00D40DDB">
        <w:trPr>
          <w:cantSplit/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тельных) органов государственной власти и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2 457,56000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седателя представительного органа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497,82000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487,50000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373DB6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D40DDB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государственных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r w:rsidR="007D7C07">
              <w:rPr>
                <w:szCs w:val="20"/>
              </w:rPr>
              <w:t>образовании</w:t>
            </w:r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социальной </w:t>
            </w:r>
            <w:r w:rsidR="007D7C07">
              <w:rPr>
                <w:szCs w:val="20"/>
              </w:rPr>
              <w:t>структуры</w:t>
            </w:r>
            <w:r>
              <w:rPr>
                <w:szCs w:val="20"/>
              </w:rPr>
              <w:t>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373DB6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Вовлечение широких слоев населения в решение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5 453,58000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D4763D">
        <w:trPr>
          <w:cantSplit/>
          <w:trHeight w:val="1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73DB6" w:rsidRPr="006653E1" w:rsidTr="00D4763D">
        <w:trPr>
          <w:cantSplit/>
          <w:trHeight w:val="1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5 103,58000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4 953,58000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и регулирование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сырья и продовольствия"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D40DDB">
        <w:trPr>
          <w:cantSplit/>
          <w:trHeight w:val="1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2 453,58000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653,70000 </w:t>
            </w:r>
          </w:p>
        </w:tc>
      </w:tr>
      <w:tr w:rsidR="00373DB6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на капитальный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захоронений и скотом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73DB6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1 799,88000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1 232,78000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373DB6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373DB6" w:rsidRPr="006653E1" w:rsidTr="00D4763D">
        <w:trPr>
          <w:cantSplit/>
          <w:trHeight w:val="1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567,10000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Реализация мероприятий по сокращению </w:t>
            </w:r>
            <w:proofErr w:type="spellStart"/>
            <w:r>
              <w:rPr>
                <w:szCs w:val="20"/>
              </w:rPr>
              <w:t>нарк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373DB6" w:rsidRPr="006653E1" w:rsidTr="00D4763D">
        <w:trPr>
          <w:cantSplit/>
          <w:trHeight w:val="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373DB6" w:rsidRPr="006653E1" w:rsidTr="00D40DDB">
        <w:trPr>
          <w:cantSplit/>
          <w:trHeight w:val="4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708,84000 </w:t>
            </w:r>
          </w:p>
        </w:tc>
      </w:tr>
      <w:tr w:rsidR="00373DB6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водителя контрольно-счетной палаты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и его заместителей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373DB6" w:rsidRPr="006653E1" w:rsidTr="004E52E4">
        <w:trPr>
          <w:cantSplit/>
          <w:trHeight w:val="4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373DB6" w:rsidRPr="006653E1" w:rsidTr="004E52E4">
        <w:trPr>
          <w:cantSplit/>
          <w:trHeight w:val="3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373DB6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246,48000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73DB6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73DB6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B6" w:rsidRDefault="00373DB6" w:rsidP="00373D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Pr="006653E1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415B3A" w:rsidRDefault="00415B3A" w:rsidP="001B2F21">
      <w:pPr>
        <w:jc w:val="right"/>
        <w:outlineLvl w:val="0"/>
        <w:rPr>
          <w:rFonts w:cs="Times New Roman"/>
          <w:szCs w:val="20"/>
        </w:rPr>
      </w:pPr>
    </w:p>
    <w:p w:rsidR="001B2F21" w:rsidRPr="002024D7" w:rsidRDefault="001B2F21" w:rsidP="002024D7">
      <w:pPr>
        <w:jc w:val="right"/>
        <w:outlineLvl w:val="0"/>
        <w:rPr>
          <w:rFonts w:cs="Times New Roman"/>
          <w:sz w:val="24"/>
          <w:szCs w:val="24"/>
        </w:rPr>
      </w:pPr>
      <w:r w:rsidRPr="002024D7">
        <w:rPr>
          <w:rFonts w:cs="Times New Roman"/>
          <w:sz w:val="24"/>
          <w:szCs w:val="24"/>
        </w:rPr>
        <w:t xml:space="preserve">Приложение </w:t>
      </w:r>
      <w:r w:rsidR="001F68DF" w:rsidRPr="002024D7">
        <w:rPr>
          <w:rFonts w:cs="Times New Roman"/>
          <w:sz w:val="24"/>
          <w:szCs w:val="24"/>
        </w:rPr>
        <w:t>8</w:t>
      </w:r>
      <w:r w:rsidRPr="002024D7">
        <w:rPr>
          <w:rFonts w:cs="Times New Roman"/>
          <w:sz w:val="24"/>
          <w:szCs w:val="24"/>
        </w:rPr>
        <w:t xml:space="preserve">    </w:t>
      </w:r>
    </w:p>
    <w:p w:rsidR="000404ED" w:rsidRPr="002024D7" w:rsidRDefault="000404ED" w:rsidP="000404ED">
      <w:pPr>
        <w:jc w:val="right"/>
        <w:rPr>
          <w:sz w:val="24"/>
          <w:szCs w:val="24"/>
        </w:rPr>
      </w:pPr>
      <w:r w:rsidRPr="002024D7">
        <w:rPr>
          <w:sz w:val="24"/>
          <w:szCs w:val="24"/>
        </w:rPr>
        <w:t xml:space="preserve">к Решению Совета депутатов </w:t>
      </w:r>
    </w:p>
    <w:p w:rsidR="000404ED" w:rsidRPr="002024D7" w:rsidRDefault="000404ED" w:rsidP="000404ED">
      <w:pPr>
        <w:jc w:val="right"/>
        <w:rPr>
          <w:sz w:val="24"/>
          <w:szCs w:val="24"/>
        </w:rPr>
      </w:pPr>
      <w:r w:rsidRPr="002024D7">
        <w:rPr>
          <w:sz w:val="24"/>
          <w:szCs w:val="24"/>
        </w:rPr>
        <w:t>МО «</w:t>
      </w:r>
      <w:proofErr w:type="spellStart"/>
      <w:r w:rsidRPr="002024D7">
        <w:rPr>
          <w:sz w:val="24"/>
          <w:szCs w:val="24"/>
        </w:rPr>
        <w:t>Мухоршибирский</w:t>
      </w:r>
      <w:proofErr w:type="spellEnd"/>
      <w:r w:rsidRPr="002024D7">
        <w:rPr>
          <w:sz w:val="24"/>
          <w:szCs w:val="24"/>
        </w:rPr>
        <w:t xml:space="preserve"> район»</w:t>
      </w:r>
    </w:p>
    <w:p w:rsidR="000404ED" w:rsidRPr="002024D7" w:rsidRDefault="000404ED" w:rsidP="000404ED">
      <w:pPr>
        <w:jc w:val="right"/>
        <w:rPr>
          <w:sz w:val="24"/>
          <w:szCs w:val="24"/>
        </w:rPr>
      </w:pPr>
      <w:r w:rsidRPr="002024D7">
        <w:rPr>
          <w:sz w:val="24"/>
          <w:szCs w:val="24"/>
        </w:rPr>
        <w:t>«О районном бюджете на 202</w:t>
      </w:r>
      <w:r w:rsidR="0062557D" w:rsidRPr="002024D7">
        <w:rPr>
          <w:sz w:val="24"/>
          <w:szCs w:val="24"/>
        </w:rPr>
        <w:t>5</w:t>
      </w:r>
      <w:r w:rsidRPr="002024D7">
        <w:rPr>
          <w:sz w:val="24"/>
          <w:szCs w:val="24"/>
        </w:rPr>
        <w:t xml:space="preserve"> год</w:t>
      </w:r>
    </w:p>
    <w:p w:rsidR="000404ED" w:rsidRPr="002024D7" w:rsidRDefault="000404ED" w:rsidP="000404ED">
      <w:pPr>
        <w:jc w:val="right"/>
        <w:rPr>
          <w:sz w:val="24"/>
          <w:szCs w:val="24"/>
        </w:rPr>
      </w:pPr>
      <w:r w:rsidRPr="002024D7">
        <w:rPr>
          <w:sz w:val="24"/>
          <w:szCs w:val="24"/>
        </w:rPr>
        <w:t xml:space="preserve"> и на плановый период 202</w:t>
      </w:r>
      <w:r w:rsidR="0062557D" w:rsidRPr="002024D7">
        <w:rPr>
          <w:sz w:val="24"/>
          <w:szCs w:val="24"/>
        </w:rPr>
        <w:t>6</w:t>
      </w:r>
      <w:r w:rsidRPr="002024D7">
        <w:rPr>
          <w:sz w:val="24"/>
          <w:szCs w:val="24"/>
        </w:rPr>
        <w:t xml:space="preserve"> и 202</w:t>
      </w:r>
      <w:r w:rsidR="0062557D" w:rsidRPr="002024D7">
        <w:rPr>
          <w:sz w:val="24"/>
          <w:szCs w:val="24"/>
        </w:rPr>
        <w:t>7</w:t>
      </w:r>
      <w:r w:rsidRPr="002024D7">
        <w:rPr>
          <w:sz w:val="24"/>
          <w:szCs w:val="24"/>
        </w:rPr>
        <w:t xml:space="preserve"> годов»</w:t>
      </w:r>
    </w:p>
    <w:p w:rsidR="00DC4B66" w:rsidRPr="006653E1" w:rsidRDefault="002024D7" w:rsidP="002024D7">
      <w:pPr>
        <w:jc w:val="right"/>
      </w:pPr>
      <w:r w:rsidRPr="002024D7">
        <w:rPr>
          <w:sz w:val="24"/>
          <w:szCs w:val="24"/>
        </w:rPr>
        <w:t>от  «05»  декабря 2024 года № 13</w:t>
      </w:r>
    </w:p>
    <w:p w:rsidR="00BE74C7" w:rsidRPr="006653E1" w:rsidRDefault="00BE74C7" w:rsidP="00BE74C7">
      <w:pPr>
        <w:jc w:val="right"/>
      </w:pPr>
      <w:r w:rsidRPr="006653E1">
        <w:t xml:space="preserve">                                  </w:t>
      </w:r>
    </w:p>
    <w:tbl>
      <w:tblPr>
        <w:tblW w:w="10216" w:type="dxa"/>
        <w:tblInd w:w="-176" w:type="dxa"/>
        <w:tblLayout w:type="fixed"/>
        <w:tblLook w:val="04A0"/>
      </w:tblPr>
      <w:tblGrid>
        <w:gridCol w:w="3403"/>
        <w:gridCol w:w="567"/>
        <w:gridCol w:w="426"/>
        <w:gridCol w:w="567"/>
        <w:gridCol w:w="1275"/>
        <w:gridCol w:w="567"/>
        <w:gridCol w:w="1701"/>
        <w:gridCol w:w="1701"/>
        <w:gridCol w:w="9"/>
      </w:tblGrid>
      <w:tr w:rsidR="001B2F21" w:rsidRPr="006653E1" w:rsidTr="00D21AB6">
        <w:trPr>
          <w:cantSplit/>
          <w:trHeight w:val="255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F21" w:rsidRPr="006653E1" w:rsidRDefault="001B2F21" w:rsidP="0062557D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 на 20</w:t>
            </w:r>
            <w:r w:rsidR="0021206D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5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D671B0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71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proofErr w:type="spellStart"/>
            <w:proofErr w:type="gramStart"/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proofErr w:type="spellStart"/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4C7" w:rsidRPr="006653E1" w:rsidRDefault="001B2F21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21206D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46 380,51074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46 383,31074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формированию и исполнению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35 722,60000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 субъектов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тет по управлению имуществом и муниципальным хозяйством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214 642,66000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83 366,50000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157 217,30000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22 552,30000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мики и населения в услугах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рифам, установленных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ваниям на возмещение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платежей в связи с приобретением специализ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транспортных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земельными ресурсами и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градостроительной деятельности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землеустройству и земл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участков, выделенных за счет земельных долей"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работ по формированию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 для реализации Закона Республики Бурятия от 16 октября 2002 года № 115-III «О 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платном предоставлении в собс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венность земельных участков,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дящихся в государственной и </w:t>
            </w:r>
            <w:proofErr w:type="spellStart"/>
            <w:r>
              <w:rPr>
                <w:szCs w:val="20"/>
              </w:rPr>
              <w:t>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тарифов на перевозки пасс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жиров и багажа всеми видами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ственного транспорта в городском и пригородном сообщении (кроме 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ципальном образовании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хозяйства, повышение качества и надежности предоставляемых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и надежности поставки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приятий по модернизации, </w:t>
            </w:r>
            <w:proofErr w:type="gramStart"/>
            <w:r>
              <w:rPr>
                <w:szCs w:val="20"/>
              </w:rPr>
              <w:t>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туры,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рукцию, строительство объектов образования, физической культуры и спорта, культуры,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ства, жилищно-коммунального 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 полигонов твердых бытовых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помещениями детей-сирот и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тей, оставшихся без попечения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тономного учреждения плавательн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бассейна "Горняк"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88 215,93300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100 982,93300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49 177,36000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61 944,36000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ностного лица субъекта Российской Федерации и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полнительных органов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31 260,36000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44 027,36000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12 677,78000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18 576,10000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уведом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ванию, учету и использованию 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хивного фонда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деятельности администрати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18 582,58000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ставлению (изменению) списков кандидатов в присяжные заседатели федеральных судов общей юрисди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комплектов плакатов, печатных памяток антитеррористической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правленности и по тематике проф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ческой направленности и по темат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профилактики противодействия экстремизму для распространения среди жителей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"Подготовка, переподготовка и повышение кв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мационное обеспечение и пропага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лов, форумов, выставок, ярмарок и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среди учащихся, молодежи и народных дружинников по масс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рабочих мест для лиц, осужде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к наказанию в виде исправ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гоприятного инвестиционного имиджа 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формационного материала об инв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стиционном потенциале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культурно-массовых мероприятий для молод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но-массовых мероприятий для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тия, направленные на развитие до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ровольческого движения, молоде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парламентаризма, студенческ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самоуправления, поддержку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лодежных общественных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проекта "Социальная акти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старших"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проведение массовых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по опеке и попечительству в Республике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спортивно-массовых и оздоровительных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 различными группами населения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но-массовых и оздоровительных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 по физической культуре и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ниям, реализующим программы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го средства массовой информации -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776 736,11444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753 002,04221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ционная пропаганда населения и работа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бота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772 486,11444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748 752,04221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182 421,24022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204 631,50122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программ дошкольного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в соответствии с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 заданием"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расходов по содержанию восп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конные представители) которых имеют льготы по родительской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дошкольных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организациях РБ, осва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ляющихся детьми отдельных кат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воспитателей дошкольных образовательных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программу погружения в бурятскую языковую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район", выпускников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учреждений, пост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пивших на целевое обучение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дагогические направления" на 2025-2027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МО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шим на работу в муниципальное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541 953,97422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481 215,47999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463 539,07422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449 948,27999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по предоставлению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52 608,83744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39 018,04321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щего, среднего общего образования в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сонала муниципальных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"Выплата дополнительного денежного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за выполнение функций клас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функций классного руковод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 педагогическим работникам муниципальных образовательных организаций, реализующих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вательные программы начального 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за классное руководство пед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гогическим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и муниципальных 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горячего 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детей, обучающихся в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двухразов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питания родителям (законным представителям) обучающихся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ставителям) детей-инвалидов, имеющих статус обучающихся с ограниченными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перевозок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проживающих в отдаленных селах, к месту учебы и обратно по общеобразовательным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безопасности в местах массов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по охране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ское воспитание граждан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советников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ректора по воспитанию и взаим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действию с детскими общественн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объединениями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район", выпускников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учреждений, пост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пивших на целевое обучение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дагогические направления" на 2025-2027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МО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шим на работу в муниципальное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лагерях, оздоровительных лагерях с дневным пребыванием и иных детских лагерях сезонного действия (за исключением загоро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ных стационарных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 жизненной  ситу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организаций дополнител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</w:t>
            </w:r>
            <w:proofErr w:type="spellEnd"/>
            <w:r>
              <w:rPr>
                <w:szCs w:val="20"/>
              </w:rPr>
              <w:t>". (Приобретение формы)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реподготовка и повышение квал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мероприятий по формированию здорового образа жизни, профилактике асоциальных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25 511,04000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40 305,20100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 - хозяйственной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галтерия)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лении органов местного самоупра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муниципальных районов и городских округов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115 027,01006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147 438,10479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 повышение средней заработной платы педагогических работников муниципальных учреждений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 отрасли «Культура» в целях выполнения Указа Президента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рации от 1 июня 2012 года № 761 «О Национальной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100 687,43006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129 690,60479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рукция зданий учреждений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Строительство сельских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(представительных) органов государственной власти и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председателя 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депутатских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proofErr w:type="spellStart"/>
            <w:r>
              <w:rPr>
                <w:szCs w:val="20"/>
              </w:rPr>
              <w:t>оюразовании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социальной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структкры</w:t>
            </w:r>
            <w:proofErr w:type="spellEnd"/>
            <w:r>
              <w:rPr>
                <w:szCs w:val="20"/>
              </w:rPr>
              <w:t>, основанной на принципе широкого общественного участия, как механизм инновационного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развития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ния в решение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ченных доходов и (Или) возмещение фактически понесенных затрат в  связи с производством (реализацией) товаров, выполнением работ, 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на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(текущий) ремонт и содержание сибиреязвенных захоронений и 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по отлову, транспортировке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способа уничтожения дик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контрольно-счетной палате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руководителя контрол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6B25FF" w:rsidRPr="006653E1" w:rsidRDefault="006B25FF" w:rsidP="00BE74C7">
      <w:pPr>
        <w:jc w:val="right"/>
        <w:outlineLvl w:val="0"/>
      </w:pPr>
    </w:p>
    <w:p w:rsidR="00DD4AB5" w:rsidRPr="006653E1" w:rsidRDefault="00EE7316" w:rsidP="00DD4AB5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9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2A6D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2A6D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2A6D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C37485" w:rsidRDefault="002024D7" w:rsidP="00C37485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«05»  декабря 2024 года № 13</w:t>
      </w:r>
    </w:p>
    <w:p w:rsidR="002024D7" w:rsidRPr="006653E1" w:rsidRDefault="002024D7" w:rsidP="00C37485">
      <w:pPr>
        <w:jc w:val="right"/>
      </w:pPr>
    </w:p>
    <w:tbl>
      <w:tblPr>
        <w:tblW w:w="10065" w:type="dxa"/>
        <w:tblInd w:w="-176" w:type="dxa"/>
        <w:tblLook w:val="04A0"/>
      </w:tblPr>
      <w:tblGrid>
        <w:gridCol w:w="2709"/>
        <w:gridCol w:w="5670"/>
        <w:gridCol w:w="1686"/>
      </w:tblGrid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2A6D4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80737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A6D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тыс</w:t>
            </w:r>
            <w:proofErr w:type="gramStart"/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E74C7" w:rsidRPr="006653E1" w:rsidTr="00E70543">
        <w:trPr>
          <w:cantSplit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355BE" w:rsidRPr="006653E1" w:rsidTr="00FB1AAF">
        <w:trPr>
          <w:cantSplit/>
          <w:trHeight w:val="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в валюте Ро</w:t>
            </w:r>
            <w:r w:rsidRPr="006653E1">
              <w:rPr>
                <w:szCs w:val="20"/>
              </w:rPr>
              <w:t>с</w:t>
            </w:r>
            <w:r w:rsidRPr="006653E1">
              <w:rPr>
                <w:szCs w:val="20"/>
              </w:rPr>
              <w:t>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</w:t>
            </w:r>
            <w:r w:rsidRPr="006653E1">
              <w:rPr>
                <w:szCs w:val="20"/>
              </w:rPr>
              <w:t>т</w:t>
            </w:r>
            <w:r w:rsidRPr="006653E1">
              <w:rPr>
                <w:szCs w:val="20"/>
              </w:rPr>
              <w:t>ной системы Российской Федерации в валюте Российской Ф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полученных от других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Иные источники внутреннего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кредиты, предоставляемые внутри страны в вал</w:t>
            </w:r>
            <w:r w:rsidRPr="006653E1">
              <w:rPr>
                <w:szCs w:val="20"/>
              </w:rPr>
              <w:t>ю</w:t>
            </w:r>
            <w:r w:rsidRPr="006653E1">
              <w:rPr>
                <w:szCs w:val="20"/>
              </w:rPr>
              <w:t>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другим бюджетам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жетной системы Российской Федерации из бюджетов муниц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внутри стр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другим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жетам бюджетной системы Российской Федерации из бюдж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тов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proofErr w:type="spellStart"/>
            <w:r w:rsidRPr="006653E1">
              <w:rPr>
                <w:szCs w:val="20"/>
              </w:rPr>
              <w:t>х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</w:tbl>
    <w:p w:rsidR="00C87358" w:rsidRPr="006653E1" w:rsidRDefault="00C87358" w:rsidP="00BE74C7">
      <w:pPr>
        <w:jc w:val="right"/>
        <w:rPr>
          <w:color w:val="FF0000"/>
        </w:rPr>
      </w:pPr>
    </w:p>
    <w:p w:rsidR="00EE7316" w:rsidRPr="006653E1" w:rsidRDefault="00EE7316" w:rsidP="00EE731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0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6A1F6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EE7316" w:rsidRDefault="002024D7" w:rsidP="00BE74C7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«05»  декабря 2024 года № 13</w:t>
      </w:r>
    </w:p>
    <w:p w:rsidR="002024D7" w:rsidRPr="006653E1" w:rsidRDefault="002024D7" w:rsidP="00BE74C7">
      <w:pPr>
        <w:jc w:val="right"/>
      </w:pPr>
    </w:p>
    <w:p w:rsidR="006B25FF" w:rsidRPr="006653E1" w:rsidRDefault="006B25FF" w:rsidP="00BE74C7">
      <w:pPr>
        <w:jc w:val="right"/>
        <w:outlineLvl w:val="0"/>
      </w:pPr>
    </w:p>
    <w:tbl>
      <w:tblPr>
        <w:tblW w:w="10208" w:type="dxa"/>
        <w:tblInd w:w="-176" w:type="dxa"/>
        <w:tblLook w:val="04A0"/>
      </w:tblPr>
      <w:tblGrid>
        <w:gridCol w:w="2712"/>
        <w:gridCol w:w="4093"/>
        <w:gridCol w:w="1702"/>
        <w:gridCol w:w="1701"/>
      </w:tblGrid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  <w:p w:rsidR="00BE74C7" w:rsidRPr="006653E1" w:rsidRDefault="00BE74C7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5A7E02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7264E"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27264E" w:rsidP="00C938FB">
            <w:pPr>
              <w:spacing w:line="200" w:lineRule="exact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</w:t>
            </w:r>
            <w:proofErr w:type="gramStart"/>
            <w:r w:rsidRPr="006653E1">
              <w:rPr>
                <w:rFonts w:eastAsia="Times New Roman" w:cs="Times New Roman"/>
                <w:szCs w:val="20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Cs w:val="20"/>
                <w:lang w:eastAsia="ru-RU"/>
              </w:rPr>
              <w:t>уб.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бюджетами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944 0103010000 0000 800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</w:t>
            </w:r>
            <w:r w:rsidRPr="006653E1">
              <w:rPr>
                <w:szCs w:val="20"/>
              </w:rPr>
              <w:t>н</w:t>
            </w:r>
            <w:r w:rsidRPr="006653E1">
              <w:rPr>
                <w:szCs w:val="20"/>
              </w:rPr>
              <w:t>ных от других бюджетов бюджетной сист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мы Российской Федерации в валюте Росси</w:t>
            </w:r>
            <w:r w:rsidRPr="006653E1">
              <w:rPr>
                <w:szCs w:val="20"/>
              </w:rPr>
              <w:t>й</w:t>
            </w:r>
            <w:r w:rsidRPr="006653E1">
              <w:rPr>
                <w:szCs w:val="20"/>
              </w:rPr>
              <w:t>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944 0103010005 0000 810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proofErr w:type="spellStart"/>
            <w:r w:rsidRPr="006653E1">
              <w:rPr>
                <w:szCs w:val="20"/>
              </w:rPr>
              <w:t>х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- 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</w:tbl>
    <w:p w:rsidR="00224E90" w:rsidRPr="006653E1" w:rsidRDefault="00224E90" w:rsidP="0064698B">
      <w:pPr>
        <w:jc w:val="right"/>
        <w:outlineLvl w:val="0"/>
        <w:rPr>
          <w:rFonts w:cs="Times New Roman"/>
          <w:szCs w:val="20"/>
        </w:rPr>
      </w:pPr>
    </w:p>
    <w:p w:rsidR="009E2D89" w:rsidRPr="006653E1" w:rsidRDefault="009E2D89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2024D7" w:rsidRDefault="002024D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2024D7" w:rsidRDefault="002024D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64698B" w:rsidRPr="006653E1" w:rsidRDefault="0064698B" w:rsidP="0064698B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1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BE74C7" w:rsidRDefault="002024D7" w:rsidP="00BE74C7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 «05»  декабря 2024 года № 13</w:t>
      </w:r>
    </w:p>
    <w:p w:rsidR="002024D7" w:rsidRDefault="002024D7" w:rsidP="00BE74C7">
      <w:pPr>
        <w:jc w:val="right"/>
        <w:outlineLvl w:val="0"/>
        <w:rPr>
          <w:sz w:val="24"/>
          <w:szCs w:val="24"/>
        </w:rPr>
      </w:pPr>
    </w:p>
    <w:p w:rsidR="002024D7" w:rsidRPr="006653E1" w:rsidRDefault="002024D7" w:rsidP="00BE74C7">
      <w:pPr>
        <w:jc w:val="right"/>
        <w:outlineLvl w:val="0"/>
      </w:pPr>
    </w:p>
    <w:p w:rsidR="00BE74C7" w:rsidRPr="002024D7" w:rsidRDefault="00BE74C7" w:rsidP="00BE74C7">
      <w:pPr>
        <w:jc w:val="center"/>
        <w:rPr>
          <w:sz w:val="24"/>
          <w:szCs w:val="24"/>
        </w:rPr>
      </w:pPr>
      <w:r w:rsidRPr="002024D7">
        <w:rPr>
          <w:sz w:val="24"/>
          <w:szCs w:val="24"/>
        </w:rPr>
        <w:t xml:space="preserve">Программа муниципальных внутренних заимствований </w:t>
      </w:r>
    </w:p>
    <w:p w:rsidR="00BE74C7" w:rsidRPr="002024D7" w:rsidRDefault="00BE74C7" w:rsidP="00BE74C7">
      <w:pPr>
        <w:jc w:val="center"/>
        <w:rPr>
          <w:sz w:val="24"/>
          <w:szCs w:val="24"/>
        </w:rPr>
      </w:pPr>
      <w:r w:rsidRPr="002024D7">
        <w:rPr>
          <w:sz w:val="24"/>
          <w:szCs w:val="24"/>
        </w:rPr>
        <w:t>МО «</w:t>
      </w:r>
      <w:proofErr w:type="spellStart"/>
      <w:r w:rsidRPr="002024D7">
        <w:rPr>
          <w:sz w:val="24"/>
          <w:szCs w:val="24"/>
        </w:rPr>
        <w:t>Мухоршибирский</w:t>
      </w:r>
      <w:proofErr w:type="spellEnd"/>
      <w:r w:rsidRPr="002024D7">
        <w:rPr>
          <w:sz w:val="24"/>
          <w:szCs w:val="24"/>
        </w:rPr>
        <w:t xml:space="preserve"> район» на 20</w:t>
      </w:r>
      <w:r w:rsidR="00DE1466" w:rsidRPr="002024D7">
        <w:rPr>
          <w:sz w:val="24"/>
          <w:szCs w:val="24"/>
        </w:rPr>
        <w:t>2</w:t>
      </w:r>
      <w:r w:rsidR="00DC2A5C" w:rsidRPr="002024D7">
        <w:rPr>
          <w:sz w:val="24"/>
          <w:szCs w:val="24"/>
        </w:rPr>
        <w:t>5</w:t>
      </w:r>
      <w:r w:rsidRPr="002024D7">
        <w:rPr>
          <w:sz w:val="24"/>
          <w:szCs w:val="24"/>
        </w:rPr>
        <w:t xml:space="preserve"> год </w:t>
      </w:r>
    </w:p>
    <w:p w:rsidR="00BE74C7" w:rsidRPr="006653E1" w:rsidRDefault="00BE74C7" w:rsidP="00BE74C7">
      <w:pPr>
        <w:jc w:val="center"/>
      </w:pPr>
      <w:r w:rsidRPr="006653E1"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Look w:val="01E0"/>
      </w:tblPr>
      <w:tblGrid>
        <w:gridCol w:w="828"/>
        <w:gridCol w:w="5801"/>
        <w:gridCol w:w="3191"/>
      </w:tblGrid>
      <w:tr w:rsidR="00BE74C7" w:rsidRPr="006653E1" w:rsidTr="00EF4399">
        <w:tc>
          <w:tcPr>
            <w:tcW w:w="828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№ </w:t>
            </w:r>
            <w:proofErr w:type="spellStart"/>
            <w:r w:rsidRPr="006653E1">
              <w:t>п\</w:t>
            </w:r>
            <w:proofErr w:type="gramStart"/>
            <w:r w:rsidRPr="006653E1">
              <w:t>п</w:t>
            </w:r>
            <w:proofErr w:type="spellEnd"/>
            <w:proofErr w:type="gramEnd"/>
          </w:p>
        </w:tc>
        <w:tc>
          <w:tcPr>
            <w:tcW w:w="5801" w:type="dxa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Сумма 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E050AF" w:rsidP="00DC2A5C">
            <w:pPr>
              <w:jc w:val="center"/>
            </w:pPr>
            <w:r w:rsidRPr="006653E1">
              <w:t>2</w:t>
            </w:r>
            <w:r w:rsidR="00DC2A5C">
              <w:t>1</w:t>
            </w:r>
            <w:r w:rsidR="00410228" w:rsidRPr="006653E1">
              <w:t xml:space="preserve"> </w:t>
            </w:r>
            <w:r w:rsidR="00DC2A5C">
              <w:t>3</w:t>
            </w:r>
            <w:r w:rsidR="00F823C7" w:rsidRPr="006653E1">
              <w:t>00</w:t>
            </w:r>
            <w:r w:rsidR="00BE74C7" w:rsidRPr="006653E1">
              <w:t>,</w:t>
            </w:r>
            <w:r w:rsidR="004B4361" w:rsidRPr="006653E1">
              <w:t>0</w:t>
            </w:r>
            <w:r w:rsidR="0064698B" w:rsidRPr="006653E1">
              <w:t>0</w:t>
            </w:r>
            <w:r w:rsidR="00FB1AAF" w:rsidRPr="006653E1">
              <w:t>000</w:t>
            </w:r>
          </w:p>
        </w:tc>
      </w:tr>
    </w:tbl>
    <w:p w:rsidR="00BE74C7" w:rsidRPr="006653E1" w:rsidRDefault="00BE74C7" w:rsidP="00BE74C7">
      <w:pPr>
        <w:jc w:val="right"/>
        <w:outlineLvl w:val="0"/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2024D7" w:rsidRDefault="002024D7" w:rsidP="0064698B">
      <w:pPr>
        <w:jc w:val="right"/>
        <w:outlineLvl w:val="0"/>
        <w:rPr>
          <w:rFonts w:cs="Times New Roman"/>
          <w:szCs w:val="20"/>
        </w:rPr>
      </w:pPr>
    </w:p>
    <w:p w:rsidR="002024D7" w:rsidRDefault="002024D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Pr="006653E1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DD0C46" w:rsidRPr="006653E1" w:rsidRDefault="0064698B" w:rsidP="00DD0C4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2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BE74C7" w:rsidRDefault="00DD0C46" w:rsidP="002024D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2024D7">
        <w:rPr>
          <w:sz w:val="24"/>
          <w:szCs w:val="24"/>
        </w:rPr>
        <w:t>от  «05»  декабря 2024 года № 13</w:t>
      </w:r>
    </w:p>
    <w:p w:rsidR="002024D7" w:rsidRPr="006653E1" w:rsidRDefault="002024D7" w:rsidP="002024D7">
      <w:pPr>
        <w:jc w:val="right"/>
      </w:pPr>
    </w:p>
    <w:p w:rsidR="00BE74C7" w:rsidRPr="002024D7" w:rsidRDefault="00BE74C7" w:rsidP="00BE74C7">
      <w:pPr>
        <w:jc w:val="center"/>
        <w:rPr>
          <w:sz w:val="24"/>
          <w:szCs w:val="24"/>
        </w:rPr>
      </w:pPr>
      <w:r w:rsidRPr="002024D7">
        <w:rPr>
          <w:sz w:val="24"/>
          <w:szCs w:val="24"/>
        </w:rPr>
        <w:t xml:space="preserve">Программа муниципальных внутренних заимствований </w:t>
      </w:r>
    </w:p>
    <w:p w:rsidR="00BE74C7" w:rsidRPr="002024D7" w:rsidRDefault="00BE74C7" w:rsidP="00BE74C7">
      <w:pPr>
        <w:jc w:val="center"/>
        <w:rPr>
          <w:sz w:val="24"/>
          <w:szCs w:val="24"/>
        </w:rPr>
      </w:pPr>
      <w:r w:rsidRPr="002024D7">
        <w:rPr>
          <w:sz w:val="24"/>
          <w:szCs w:val="24"/>
        </w:rPr>
        <w:t>МО «</w:t>
      </w:r>
      <w:proofErr w:type="spellStart"/>
      <w:r w:rsidRPr="002024D7">
        <w:rPr>
          <w:sz w:val="24"/>
          <w:szCs w:val="24"/>
        </w:rPr>
        <w:t>Мухоршибирский</w:t>
      </w:r>
      <w:proofErr w:type="spellEnd"/>
      <w:r w:rsidRPr="002024D7">
        <w:rPr>
          <w:sz w:val="24"/>
          <w:szCs w:val="24"/>
        </w:rPr>
        <w:t xml:space="preserve"> район» на 20</w:t>
      </w:r>
      <w:r w:rsidR="004B4361" w:rsidRPr="002024D7">
        <w:rPr>
          <w:sz w:val="24"/>
          <w:szCs w:val="24"/>
        </w:rPr>
        <w:t>2</w:t>
      </w:r>
      <w:r w:rsidR="00DC2A5C" w:rsidRPr="002024D7">
        <w:rPr>
          <w:sz w:val="24"/>
          <w:szCs w:val="24"/>
        </w:rPr>
        <w:t>6</w:t>
      </w:r>
      <w:r w:rsidRPr="002024D7">
        <w:rPr>
          <w:sz w:val="24"/>
          <w:szCs w:val="24"/>
        </w:rPr>
        <w:t xml:space="preserve"> – 20</w:t>
      </w:r>
      <w:r w:rsidR="00410228" w:rsidRPr="002024D7">
        <w:rPr>
          <w:sz w:val="24"/>
          <w:szCs w:val="24"/>
        </w:rPr>
        <w:t>2</w:t>
      </w:r>
      <w:r w:rsidR="00DC2A5C" w:rsidRPr="002024D7">
        <w:rPr>
          <w:sz w:val="24"/>
          <w:szCs w:val="24"/>
        </w:rPr>
        <w:t>7</w:t>
      </w:r>
      <w:r w:rsidRPr="002024D7">
        <w:rPr>
          <w:sz w:val="24"/>
          <w:szCs w:val="24"/>
        </w:rPr>
        <w:t xml:space="preserve"> годы </w:t>
      </w:r>
    </w:p>
    <w:p w:rsidR="00BE74C7" w:rsidRPr="006653E1" w:rsidRDefault="00BE74C7" w:rsidP="00EF4399">
      <w:pPr>
        <w:jc w:val="right"/>
      </w:pPr>
      <w:r w:rsidRPr="006653E1">
        <w:t xml:space="preserve">                                                                                                                         </w:t>
      </w:r>
      <w:r w:rsidR="0064698B" w:rsidRPr="006653E1">
        <w:t>тыс. руб.</w:t>
      </w:r>
    </w:p>
    <w:tbl>
      <w:tblPr>
        <w:tblStyle w:val="a3"/>
        <w:tblW w:w="0" w:type="auto"/>
        <w:tblLook w:val="01E0"/>
      </w:tblPr>
      <w:tblGrid>
        <w:gridCol w:w="733"/>
        <w:gridCol w:w="4478"/>
        <w:gridCol w:w="2412"/>
        <w:gridCol w:w="2156"/>
      </w:tblGrid>
      <w:tr w:rsidR="00BE74C7" w:rsidRPr="006653E1" w:rsidTr="00EF4399">
        <w:tc>
          <w:tcPr>
            <w:tcW w:w="733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№ </w:t>
            </w:r>
            <w:proofErr w:type="spellStart"/>
            <w:r w:rsidRPr="006653E1">
              <w:t>п\</w:t>
            </w:r>
            <w:proofErr w:type="gramStart"/>
            <w:r w:rsidRPr="006653E1">
              <w:t>п</w:t>
            </w:r>
            <w:proofErr w:type="spellEnd"/>
            <w:proofErr w:type="gramEnd"/>
          </w:p>
        </w:tc>
        <w:tc>
          <w:tcPr>
            <w:tcW w:w="4478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4568" w:type="dxa"/>
            <w:gridSpan w:val="2"/>
          </w:tcPr>
          <w:p w:rsidR="00BE74C7" w:rsidRPr="006653E1" w:rsidRDefault="002B42E2" w:rsidP="00D60543">
            <w:pPr>
              <w:jc w:val="center"/>
            </w:pPr>
            <w:r w:rsidRPr="006653E1">
              <w:t>Плановый период</w:t>
            </w:r>
            <w:r w:rsidR="00BE74C7" w:rsidRPr="006653E1">
              <w:t xml:space="preserve"> </w:t>
            </w:r>
          </w:p>
        </w:tc>
      </w:tr>
      <w:tr w:rsidR="00BE74C7" w:rsidRPr="006653E1" w:rsidTr="00EF4399">
        <w:tc>
          <w:tcPr>
            <w:tcW w:w="733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447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2412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B4361" w:rsidRPr="006653E1">
              <w:t>2</w:t>
            </w:r>
            <w:r w:rsidR="00DC2A5C">
              <w:t>6</w:t>
            </w:r>
            <w:r w:rsidRPr="006653E1">
              <w:t xml:space="preserve"> год</w:t>
            </w:r>
          </w:p>
        </w:tc>
        <w:tc>
          <w:tcPr>
            <w:tcW w:w="2156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10228" w:rsidRPr="006653E1">
              <w:t>2</w:t>
            </w:r>
            <w:r w:rsidR="00DC2A5C">
              <w:t>7</w:t>
            </w:r>
            <w:r w:rsidRPr="006653E1">
              <w:t xml:space="preserve"> год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FB1AAF" w:rsidRPr="006653E1" w:rsidTr="00EF4399"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EF4399">
        <w:trPr>
          <w:trHeight w:val="136"/>
        </w:trPr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</w:tbl>
    <w:p w:rsidR="00BE74C7" w:rsidRPr="006653E1" w:rsidRDefault="00BE74C7" w:rsidP="00BE74C7"/>
    <w:p w:rsidR="00F54793" w:rsidRPr="006653E1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2B42E2" w:rsidRPr="006653E1" w:rsidRDefault="002B42E2" w:rsidP="002B42E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3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BE74C7" w:rsidRPr="006653E1" w:rsidRDefault="002024D7" w:rsidP="00BE74C7">
      <w:pPr>
        <w:jc w:val="right"/>
        <w:outlineLvl w:val="0"/>
      </w:pPr>
      <w:r>
        <w:rPr>
          <w:sz w:val="24"/>
          <w:szCs w:val="24"/>
        </w:rPr>
        <w:t>от  «05»  декабря 2024 года № 13</w:t>
      </w:r>
    </w:p>
    <w:p w:rsidR="00BE74C7" w:rsidRPr="006653E1" w:rsidRDefault="00BE74C7" w:rsidP="00BE74C7">
      <w:pPr>
        <w:jc w:val="right"/>
        <w:outlineLvl w:val="0"/>
      </w:pP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Методика,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b w:val="0"/>
          <w:sz w:val="24"/>
          <w:szCs w:val="24"/>
        </w:rPr>
        <w:t>устанавливающая</w:t>
      </w:r>
      <w:proofErr w:type="gramEnd"/>
      <w:r w:rsidRPr="006653E1">
        <w:rPr>
          <w:rFonts w:ascii="Times New Roman" w:hAnsi="Times New Roman" w:cs="Times New Roman"/>
          <w:b w:val="0"/>
          <w:sz w:val="24"/>
          <w:szCs w:val="24"/>
        </w:rPr>
        <w:t xml:space="preserve"> порядок определения размера подлежащей перечислению в районный бюджет части прибыли муниципальных</w:t>
      </w:r>
      <w:r w:rsidRPr="006653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/>
          <w:b w:val="0"/>
          <w:sz w:val="24"/>
          <w:szCs w:val="24"/>
        </w:rPr>
        <w:t>унитарных предприятий муниципального образования «</w:t>
      </w:r>
      <w:proofErr w:type="spellStart"/>
      <w:r w:rsidRPr="006653E1">
        <w:rPr>
          <w:rFonts w:ascii="Times New Roman" w:hAnsi="Times New Roman"/>
          <w:b w:val="0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/>
          <w:b w:val="0"/>
          <w:sz w:val="24"/>
          <w:szCs w:val="24"/>
        </w:rPr>
        <w:t xml:space="preserve"> район»</w:t>
      </w:r>
    </w:p>
    <w:p w:rsidR="00027AB5" w:rsidRPr="006653E1" w:rsidRDefault="00027AB5" w:rsidP="00027AB5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 Настоящая Методика устанавливает порядок определения размера подлежащей п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 xml:space="preserve">речислению в районный бюджет части прибыли </w:t>
      </w:r>
      <w:r w:rsidR="00DD0C46" w:rsidRPr="006653E1">
        <w:rPr>
          <w:sz w:val="24"/>
          <w:szCs w:val="24"/>
        </w:rPr>
        <w:t>муниципальных унитарных</w:t>
      </w:r>
      <w:r w:rsidRPr="006653E1">
        <w:rPr>
          <w:sz w:val="24"/>
          <w:szCs w:val="24"/>
        </w:rPr>
        <w:t xml:space="preserve"> предприятий муниципального образования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2. Часть прибыли предприятия за предыдущий год, подлежащая перечислению в ра</w:t>
      </w:r>
      <w:r w:rsidRPr="006653E1">
        <w:rPr>
          <w:sz w:val="24"/>
          <w:szCs w:val="24"/>
        </w:rPr>
        <w:t>й</w:t>
      </w:r>
      <w:r w:rsidRPr="006653E1">
        <w:rPr>
          <w:sz w:val="24"/>
          <w:szCs w:val="24"/>
        </w:rPr>
        <w:t>онный бюджет в текущем финансовом году, определяется решением органа 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предприятия. При этом часть прибыли, подлежащая перечислению в районный бюджет, рассчитывается путем уменьшения суммы чистой прибыли (нераспределенной прибыли) предприятия за проше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ший год на сумму утвержденных в составе программы деятельности предприятия на тек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щий финансовый год расходов на реализацию мероприятий по развитию предприятия, ос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ществляемых за счет чистой прибыли.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3. При отсутствии утвержденной программы деятельности предприятия на текущий финансовый год часть прибыли предприятия, подлежащая перечислению в районный бю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жет в текущем финансовом году, определяется путем уменьшения суммы чистой прибыли (нераспределенной прибыли) предприятия за прошедший год на сумму обязательных отчи</w:t>
      </w:r>
      <w:r w:rsidRPr="006653E1">
        <w:rPr>
          <w:sz w:val="24"/>
          <w:szCs w:val="24"/>
        </w:rPr>
        <w:t>с</w:t>
      </w:r>
      <w:r w:rsidRPr="006653E1">
        <w:rPr>
          <w:sz w:val="24"/>
          <w:szCs w:val="24"/>
        </w:rPr>
        <w:t>лений в фонды предприятия, образованные в соответствии с законодательством и уставом предприятия.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4. Чистая прибыль (нераспределенная прибыль) определяется на основании данных бухгалтерской отчетности.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5.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</w:t>
      </w:r>
      <w:r w:rsidRPr="006653E1">
        <w:rPr>
          <w:sz w:val="24"/>
          <w:szCs w:val="24"/>
        </w:rPr>
        <w:t>а</w:t>
      </w:r>
      <w:r w:rsidRPr="006653E1">
        <w:rPr>
          <w:sz w:val="24"/>
          <w:szCs w:val="24"/>
        </w:rPr>
        <w:t>навливается Администрацией муниципального образования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район».</w:t>
      </w:r>
    </w:p>
    <w:p w:rsidR="009A0E58" w:rsidRPr="006653E1" w:rsidRDefault="009A0E58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65F1" w:rsidRPr="006653E1" w:rsidRDefault="009A65F1" w:rsidP="00F12D8A">
      <w:pPr>
        <w:jc w:val="right"/>
        <w:outlineLvl w:val="0"/>
        <w:rPr>
          <w:rFonts w:cs="Times New Roman"/>
          <w:szCs w:val="20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F12D8A" w:rsidRPr="006653E1" w:rsidRDefault="00F12D8A" w:rsidP="00F12D8A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4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055673">
        <w:rPr>
          <w:sz w:val="24"/>
          <w:szCs w:val="24"/>
        </w:rPr>
        <w:t xml:space="preserve">от  «05» </w:t>
      </w:r>
      <w:r w:rsidR="00AF0E22">
        <w:rPr>
          <w:sz w:val="24"/>
          <w:szCs w:val="24"/>
        </w:rPr>
        <w:t xml:space="preserve"> декабря 2024 года № </w:t>
      </w:r>
      <w:r w:rsidR="00055673">
        <w:rPr>
          <w:sz w:val="24"/>
          <w:szCs w:val="24"/>
        </w:rPr>
        <w:t>13</w:t>
      </w:r>
    </w:p>
    <w:p w:rsidR="00F12D8A" w:rsidRPr="006653E1" w:rsidRDefault="00F12D8A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2D8A" w:rsidRPr="006653E1" w:rsidRDefault="00F12D8A" w:rsidP="00F12D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Порядок предоставления субсидий юридическим лицам (за</w:t>
      </w:r>
      <w:proofErr w:type="gramEnd"/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исключением субсидий муниципальным учреждениям),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-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производителям товаров, работ, услуг</w:t>
      </w:r>
    </w:p>
    <w:p w:rsidR="00F12D8A" w:rsidRPr="006653E1" w:rsidRDefault="00F12D8A" w:rsidP="00F1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1.1.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1.2.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из бюджета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случаях и порядке, предусмотренных настоящим решением и прин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маемыми в соответствии с ним муниципальными правовыми актами Администрации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"/>
      <w:bookmarkEnd w:id="1"/>
      <w:r w:rsidRPr="006653E1">
        <w:rPr>
          <w:rFonts w:ascii="Times New Roman" w:hAnsi="Times New Roman" w:cs="Times New Roman"/>
          <w:sz w:val="24"/>
          <w:szCs w:val="24"/>
        </w:rPr>
        <w:t>1.3.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дии и уполномоченным органом местного самоуправления соглашения о предоставлении субсидии (далее - соглашение).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район", регулирующие предоставление субсидий юридическим лицам (за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муниципальные правовые акты), должны содержать: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общие положения о предоставлении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условия и порядок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требования к отчетности;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г) требования об осуществлении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1.4. В целях определения общих положений о предоставлении субсидий муниципал</w:t>
      </w:r>
      <w:r w:rsidRPr="006653E1">
        <w:rPr>
          <w:rFonts w:ascii="Times New Roman" w:hAnsi="Times New Roman" w:cs="Times New Roman"/>
          <w:sz w:val="24"/>
          <w:szCs w:val="24"/>
        </w:rPr>
        <w:t>ь</w:t>
      </w:r>
      <w:r w:rsidRPr="006653E1">
        <w:rPr>
          <w:rFonts w:ascii="Times New Roman" w:hAnsi="Times New Roman" w:cs="Times New Roman"/>
          <w:sz w:val="24"/>
          <w:szCs w:val="24"/>
        </w:rPr>
        <w:t>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понятия, используемые для целей правового акта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6653E1">
        <w:rPr>
          <w:rFonts w:ascii="Times New Roman" w:hAnsi="Times New Roman" w:cs="Times New Roman"/>
          <w:sz w:val="24"/>
          <w:szCs w:val="24"/>
        </w:rPr>
        <w:t>б) цели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наименование главного распорядителя бюджетных средств (далее - главный распор</w:t>
      </w:r>
      <w:r w:rsidRPr="006653E1">
        <w:rPr>
          <w:rFonts w:ascii="Times New Roman" w:hAnsi="Times New Roman" w:cs="Times New Roman"/>
          <w:sz w:val="24"/>
          <w:szCs w:val="24"/>
        </w:rPr>
        <w:t>я</w:t>
      </w:r>
      <w:r w:rsidRPr="006653E1">
        <w:rPr>
          <w:rFonts w:ascii="Times New Roman" w:hAnsi="Times New Roman" w:cs="Times New Roman"/>
          <w:sz w:val="24"/>
          <w:szCs w:val="24"/>
        </w:rPr>
        <w:t>дитель), осуществляющего предоставление субсидии в пределах бюджетных ассигнований, предусмотренных в бюджете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на 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ответствующий финансовый год и плановый период;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категории и (или) критерии отбора получателей субсидий, имеющих право на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чение субсидий, отбираемых исходя из указанных критериев, в том числе по итогам конку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са, с указанием порядка проведения такого отбора (за исключением случаев, когда получ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тель субсидии определяется в соответствии с решением о бюджете).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1.5. При определении условий и порядка предоставления субсидий муниципальные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"/>
      <w:bookmarkEnd w:id="3"/>
      <w:r w:rsidRPr="006653E1">
        <w:rPr>
          <w:rFonts w:ascii="Times New Roman" w:hAnsi="Times New Roman" w:cs="Times New Roman"/>
          <w:sz w:val="24"/>
          <w:szCs w:val="24"/>
        </w:rPr>
        <w:t>а) перечень документов, предоставляемых получателем субсидии главному распоряд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телю для получения субсидии, а также требования к указанным документам (при необход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6653E1">
        <w:rPr>
          <w:rFonts w:ascii="Times New Roman" w:hAnsi="Times New Roman" w:cs="Times New Roman"/>
          <w:sz w:val="24"/>
          <w:szCs w:val="24"/>
        </w:rPr>
        <w:t xml:space="preserve">б) порядок и сроки рассмотрения главным распорядителем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lastRenderedPageBreak/>
        <w:t>в) основания для отказа получателю субсидии в предоставлении субсидии: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 xml:space="preserve">деленным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точника ее получения;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>) условия и порядок заключения между главным распорядителем и получателем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сидии соглашения (договора) о предоставлении субсидии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соответствии с типовой формой, установленной Фина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для соответствующего вида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е) требования, которым должны соответствовать на первое число месяца, предшес</w:t>
      </w:r>
      <w:r w:rsidRPr="006653E1">
        <w:rPr>
          <w:rFonts w:ascii="Times New Roman" w:hAnsi="Times New Roman" w:cs="Times New Roman"/>
          <w:sz w:val="24"/>
          <w:szCs w:val="24"/>
        </w:rPr>
        <w:t>т</w:t>
      </w:r>
      <w:r w:rsidRPr="006653E1">
        <w:rPr>
          <w:rFonts w:ascii="Times New Roman" w:hAnsi="Times New Roman" w:cs="Times New Roman"/>
          <w:sz w:val="24"/>
          <w:szCs w:val="24"/>
        </w:rPr>
        <w:t>вующего месяцу, в котором планируется заключение соглашения, получатели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ту в бюджет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субсидий, бюджетных инвестиций,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</w:t>
      </w:r>
      <w:r w:rsidRPr="006653E1">
        <w:rPr>
          <w:rFonts w:ascii="Times New Roman" w:hAnsi="Times New Roman" w:cs="Times New Roman"/>
          <w:sz w:val="24"/>
          <w:szCs w:val="24"/>
        </w:rPr>
        <w:t>к</w:t>
      </w:r>
      <w:r w:rsidRPr="006653E1">
        <w:rPr>
          <w:rFonts w:ascii="Times New Roman" w:hAnsi="Times New Roman" w:cs="Times New Roman"/>
          <w:sz w:val="24"/>
          <w:szCs w:val="24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рации перечень государств и территорий, предоставляющих льготный налоговый режим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) в отношении таких юридических лиц, в совокупности превышает </w:t>
      </w:r>
      <w:r w:rsidR="00414B20" w:rsidRPr="006653E1">
        <w:rPr>
          <w:rFonts w:ascii="Times New Roman" w:hAnsi="Times New Roman" w:cs="Times New Roman"/>
          <w:sz w:val="24"/>
          <w:szCs w:val="24"/>
        </w:rPr>
        <w:t>3</w:t>
      </w:r>
      <w:r w:rsidRPr="006653E1">
        <w:rPr>
          <w:rFonts w:ascii="Times New Roman" w:hAnsi="Times New Roman" w:cs="Times New Roman"/>
          <w:sz w:val="24"/>
          <w:szCs w:val="24"/>
        </w:rPr>
        <w:t>0 процентов;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соответствии с иными нормативными правовыми акт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 xml:space="preserve">ми, муниципальными правовыми актами на цели, указанные в </w:t>
      </w:r>
      <w:hyperlink w:anchor="P15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"б" пункта 1.4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ж) иные требования, которым должны соответствовать на первое число месяца,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шествующего месяцу, в котором планируется заключение соглашения, получатели субсидий, определенные муниципальным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4"/>
      <w:bookmarkEnd w:id="5"/>
      <w:proofErr w:type="spellStart"/>
      <w:r w:rsidRPr="006653E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>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и) сроки (периодичность) перечисления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к) счета, на которые перечисляется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л) иная информация, определенная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1.6. Требования к отчетности предусматривают право главного распорядителя устана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ливать в соглашении порядок, сроки и формы представления получателем субсидии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ной отчетности, а также иных отчетов, определенных соглашением.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6653E1">
        <w:rPr>
          <w:rFonts w:ascii="Times New Roman" w:hAnsi="Times New Roman" w:cs="Times New Roman"/>
          <w:sz w:val="24"/>
          <w:szCs w:val="24"/>
        </w:rPr>
        <w:t xml:space="preserve">1.7. Требования об осуществлении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требование об обязательной проверке главным распорядителем и органом муниц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пального финансового контроля соблюдения условий, целей и порядка предоставления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lastRenderedPageBreak/>
        <w:t>сидий получателями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условий, целей и порядка предо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лении, выявленного по фактам проверок, проведенных главным распорядителем и уполн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моченным органом муниципального финансового контроля;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показателей, указанных в </w:t>
      </w:r>
      <w:hyperlink w:anchor="P34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653E1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6653E1">
          <w:rPr>
            <w:rFonts w:ascii="Times New Roman" w:hAnsi="Times New Roman" w:cs="Times New Roman"/>
            <w:sz w:val="24"/>
            <w:szCs w:val="24"/>
          </w:rPr>
          <w:t>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штрафные санкции (применяемые 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"/>
      <w:bookmarkEnd w:id="7"/>
      <w:r w:rsidRPr="006653E1">
        <w:rPr>
          <w:rFonts w:ascii="Times New Roman" w:hAnsi="Times New Roman" w:cs="Times New Roman"/>
          <w:sz w:val="24"/>
          <w:szCs w:val="24"/>
        </w:rPr>
        <w:t>1.8. Муниципальные правовые акты, регулирующие предоставление из бюджета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6653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653E1">
        <w:rPr>
          <w:rFonts w:ascii="Times New Roman" w:hAnsi="Times New Roman" w:cs="Times New Roman"/>
          <w:sz w:val="24"/>
          <w:szCs w:val="24"/>
        </w:rPr>
        <w:t>.7 настоящего Порядка, содержит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в части, касающейся условий и порядка предоставления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- юридическими лицами за счет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ченных из бюджета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средств ин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нием целей предоставления этих средств иных операций, определенных правовым актом;</w:t>
      </w:r>
      <w:proofErr w:type="gramEnd"/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возможности осуществления расходов, источником финансового обеспечения кот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рых являются не использованные в отчетном финансовом году остатки субсидий, и включ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нии таких положений в соглашение при принятии главным распорядителем по согласованию с Финансовым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решения о наличии потребности в указанных средствах;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субсидия, или праве главного распорядителя устанавливать порядок и сроки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ставления указанной отчетности в соглашении;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в) в части, касающейся требований об осуществлении контроля за соблюдением усл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вий, целей и порядка предоставления субсидий и ответственности за их нарушение, - о 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рядке и сроках возврата субсидий (остатков субсидий) в бюджет муниципального образов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и включении указанных положений в соглашение в случае образования не использованного в отчетном финансовом году остатка субсидии на финанс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вое обеспечение затрат и отсутствия решения главного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распорядителя, принятого по согл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сованию с Финансовым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район", о наличии потребности в указанных средствах.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предоставление субсидий в поря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 xml:space="preserve">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47" w:history="1">
        <w:r w:rsidRPr="006653E1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части, касающейся условий и порядка 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доставления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субсидий, должны содержать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о перечислении субсидии не позднее десятого рабочего дня после принятия главным распорядителем по результатам рассмотрения им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сроки, установленные </w:t>
      </w:r>
      <w:hyperlink w:anchor="P20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"б"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перечислении субсидии на расчетные счета, открытые получателям субсидий в учр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lastRenderedPageBreak/>
        <w:t>ждениях Центрального банка Российской Федерации или кредитных организациях;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затрат (недополученных доходов), на возмещение которых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перечне документов, подтверждающих фактически произведенные затраты (недоп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лученные доходы), а также о требованиях к таким документам (при необходимости).</w:t>
      </w: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EF4399" w:rsidRPr="006653E1" w:rsidRDefault="00EF4399" w:rsidP="00EF4399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5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от </w:t>
      </w:r>
      <w:r w:rsidR="00055673">
        <w:rPr>
          <w:sz w:val="24"/>
          <w:szCs w:val="24"/>
        </w:rPr>
        <w:t xml:space="preserve">«05» </w:t>
      </w:r>
      <w:r w:rsidR="00AF0E22">
        <w:rPr>
          <w:sz w:val="24"/>
          <w:szCs w:val="24"/>
        </w:rPr>
        <w:t xml:space="preserve"> декабря 2024 года № </w:t>
      </w:r>
      <w:r w:rsidR="00055673">
        <w:rPr>
          <w:sz w:val="24"/>
          <w:szCs w:val="24"/>
        </w:rPr>
        <w:t>13</w:t>
      </w:r>
    </w:p>
    <w:p w:rsidR="00EF4399" w:rsidRPr="006653E1" w:rsidRDefault="00EF4399" w:rsidP="00027A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37EC" w:rsidRPr="006653E1" w:rsidRDefault="005937EC" w:rsidP="005937EC">
      <w:pPr>
        <w:pStyle w:val="af1"/>
        <w:spacing w:after="0"/>
        <w:jc w:val="center"/>
        <w:rPr>
          <w:bCs/>
        </w:rPr>
      </w:pPr>
      <w:r w:rsidRPr="006653E1">
        <w:rPr>
          <w:bCs/>
        </w:rPr>
        <w:t>Методика</w:t>
      </w:r>
    </w:p>
    <w:p w:rsidR="005937EC" w:rsidRPr="006653E1" w:rsidRDefault="005937EC" w:rsidP="005937EC">
      <w:pPr>
        <w:pStyle w:val="af1"/>
        <w:spacing w:after="0"/>
        <w:jc w:val="center"/>
      </w:pPr>
      <w:r w:rsidRPr="006653E1">
        <w:rPr>
          <w:bCs/>
        </w:rPr>
        <w:t xml:space="preserve">распределения межбюджетных трансфертов </w:t>
      </w:r>
      <w:r w:rsidRPr="006653E1">
        <w:t>бюджетам сельских поселений</w:t>
      </w:r>
    </w:p>
    <w:p w:rsidR="005937EC" w:rsidRPr="006653E1" w:rsidRDefault="005937EC" w:rsidP="005937EC">
      <w:pPr>
        <w:jc w:val="center"/>
      </w:pPr>
    </w:p>
    <w:p w:rsidR="005937EC" w:rsidRPr="006653E1" w:rsidRDefault="005937EC" w:rsidP="005937EC">
      <w:pPr>
        <w:jc w:val="center"/>
        <w:rPr>
          <w:sz w:val="24"/>
          <w:szCs w:val="24"/>
        </w:rPr>
      </w:pPr>
      <w:r w:rsidRPr="006653E1">
        <w:rPr>
          <w:sz w:val="24"/>
          <w:szCs w:val="24"/>
        </w:rPr>
        <w:t>1. Методика распределения иных межбюджетных трансфертов бюджетам поселений на обеспечение первоочередных расходов</w:t>
      </w:r>
    </w:p>
    <w:p w:rsidR="005937EC" w:rsidRPr="006653E1" w:rsidRDefault="005937EC" w:rsidP="005937EC">
      <w:pPr>
        <w:rPr>
          <w:sz w:val="24"/>
          <w:szCs w:val="24"/>
        </w:rPr>
      </w:pP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1. Расчет иных межбюджетных трансфертов бюджетам поселений на обеспечение первоочередных расходов (далее – иные межбюджетные трансферты).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2. Настоящая методика определяет условия распределения иных межбюджетных трансфертов на обеспечение первоочередных расходов.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3. Размер иных межбюджетных трансфертов рассчитывается по следующей формуле: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1A607A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position w:val="-32"/>
          <w:sz w:val="24"/>
          <w:szCs w:val="24"/>
          <w:lang w:val="en-US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4.5pt" o:ole="">
            <v:imagedata r:id="rId9" o:title=""/>
          </v:shape>
          <o:OLEObject Type="Embed" ProgID="Equation.3" ShapeID="_x0000_i1025" DrawAspect="Content" ObjectID="_1795265066" r:id="rId10"/>
        </w:object>
      </w:r>
      <w:r w:rsidR="00EB62EB" w:rsidRPr="006653E1">
        <w:rPr>
          <w:sz w:val="24"/>
          <w:szCs w:val="24"/>
        </w:rPr>
        <w:t>, где: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proofErr w:type="spellStart"/>
      <w:proofErr w:type="gramStart"/>
      <w:r w:rsidR="00EB62EB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– объем иных межбюджетных трансфертов </w:t>
      </w:r>
      <w:r w:rsidR="001A607A" w:rsidRPr="006653E1">
        <w:rPr>
          <w:sz w:val="24"/>
          <w:szCs w:val="24"/>
        </w:rPr>
        <w:t>на обеспечение первоочередных расх</w:t>
      </w:r>
      <w:r w:rsidR="001A607A" w:rsidRPr="006653E1">
        <w:rPr>
          <w:sz w:val="24"/>
          <w:szCs w:val="24"/>
        </w:rPr>
        <w:t>о</w:t>
      </w:r>
      <w:r w:rsidR="001A607A" w:rsidRPr="006653E1">
        <w:rPr>
          <w:sz w:val="24"/>
          <w:szCs w:val="24"/>
        </w:rPr>
        <w:t xml:space="preserve">дов </w:t>
      </w:r>
      <w:r w:rsidR="00EB62EB" w:rsidRPr="006653E1">
        <w:rPr>
          <w:sz w:val="24"/>
          <w:szCs w:val="24"/>
        </w:rPr>
        <w:t xml:space="preserve">бюджету </w:t>
      </w:r>
      <w:proofErr w:type="spellStart"/>
      <w:r w:rsidR="00EB62EB" w:rsidRPr="006653E1">
        <w:rPr>
          <w:sz w:val="24"/>
          <w:szCs w:val="24"/>
          <w:lang w:val="en-US"/>
        </w:rPr>
        <w:t>i</w:t>
      </w:r>
      <w:proofErr w:type="spellEnd"/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С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Pr="006653E1">
        <w:rPr>
          <w:sz w:val="24"/>
          <w:szCs w:val="24"/>
        </w:rPr>
        <w:t xml:space="preserve"> – объем первоочередных расходов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Д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>–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 xml:space="preserve">объем дотации на выравнивание бюджетной обеспеченности бюджету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>ления</w:t>
      </w:r>
      <w:r w:rsidR="00EB62EB" w:rsidRPr="006653E1">
        <w:rPr>
          <w:sz w:val="24"/>
          <w:szCs w:val="24"/>
        </w:rPr>
        <w:t>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Н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Pr="006653E1">
        <w:rPr>
          <w:sz w:val="24"/>
          <w:szCs w:val="24"/>
        </w:rPr>
        <w:t xml:space="preserve"> </w:t>
      </w:r>
      <w:r w:rsidR="00EE36D7" w:rsidRPr="006653E1">
        <w:rPr>
          <w:sz w:val="24"/>
          <w:szCs w:val="24"/>
        </w:rPr>
        <w:t>–</w:t>
      </w:r>
      <w:r w:rsidRPr="006653E1">
        <w:rPr>
          <w:sz w:val="24"/>
          <w:szCs w:val="24"/>
        </w:rPr>
        <w:t xml:space="preserve"> объем налоговых доходов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И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– объем доходов от использования имущества </w:t>
      </w:r>
      <w:proofErr w:type="spellStart"/>
      <w:r w:rsidR="00EB62EB" w:rsidRPr="006653E1">
        <w:rPr>
          <w:sz w:val="24"/>
          <w:szCs w:val="24"/>
          <w:lang w:val="en-US"/>
        </w:rPr>
        <w:t>i</w:t>
      </w:r>
      <w:proofErr w:type="spellEnd"/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255DE1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sz w:val="24"/>
          <w:szCs w:val="24"/>
        </w:rPr>
        <w:t xml:space="preserve"> – </w:t>
      </w:r>
      <w:r w:rsidRPr="006653E1">
        <w:rPr>
          <w:sz w:val="24"/>
          <w:szCs w:val="24"/>
        </w:rPr>
        <w:t>объем иных межбюджетных трансфертов на обеспечение первоочередных расх</w:t>
      </w:r>
      <w:r w:rsidRPr="006653E1">
        <w:rPr>
          <w:sz w:val="24"/>
          <w:szCs w:val="24"/>
        </w:rPr>
        <w:t>о</w:t>
      </w:r>
      <w:r w:rsidRPr="006653E1">
        <w:rPr>
          <w:sz w:val="24"/>
          <w:szCs w:val="24"/>
        </w:rPr>
        <w:t>дов, подлежащий распределению</w:t>
      </w:r>
      <w:r w:rsidR="00EB62EB" w:rsidRPr="006653E1">
        <w:rPr>
          <w:sz w:val="24"/>
          <w:szCs w:val="24"/>
        </w:rPr>
        <w:t>.</w:t>
      </w:r>
    </w:p>
    <w:p w:rsidR="00EB62EB" w:rsidRPr="006653E1" w:rsidRDefault="00393E2F" w:rsidP="00EB62E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4. Расходование иных межбюджетных трансфертов органами местного самоуправл</w:t>
      </w:r>
      <w:r w:rsidR="00EB62EB" w:rsidRPr="006653E1">
        <w:rPr>
          <w:sz w:val="24"/>
          <w:szCs w:val="24"/>
        </w:rPr>
        <w:t>е</w:t>
      </w:r>
      <w:r w:rsidR="00EB62EB" w:rsidRPr="006653E1">
        <w:rPr>
          <w:sz w:val="24"/>
          <w:szCs w:val="24"/>
        </w:rPr>
        <w:t>ния осуществляется на цели, утвержденные настоящим решением.</w:t>
      </w:r>
    </w:p>
    <w:p w:rsidR="005937EC" w:rsidRPr="006653E1" w:rsidRDefault="00393E2F" w:rsidP="00277072">
      <w:pPr>
        <w:ind w:firstLine="567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277072" w:rsidRPr="006653E1" w:rsidRDefault="00277072" w:rsidP="0027707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6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46D60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46D60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46D60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от </w:t>
      </w:r>
      <w:r w:rsidR="00055673">
        <w:rPr>
          <w:sz w:val="24"/>
          <w:szCs w:val="24"/>
        </w:rPr>
        <w:t xml:space="preserve"> «15» </w:t>
      </w:r>
      <w:r w:rsidR="00AF0E22">
        <w:rPr>
          <w:sz w:val="24"/>
          <w:szCs w:val="24"/>
        </w:rPr>
        <w:t xml:space="preserve"> декабря 2024 года № </w:t>
      </w:r>
      <w:r w:rsidR="00055673">
        <w:rPr>
          <w:sz w:val="24"/>
          <w:szCs w:val="24"/>
        </w:rPr>
        <w:t>13</w:t>
      </w:r>
    </w:p>
    <w:p w:rsidR="00A22E9C" w:rsidRPr="006653E1" w:rsidRDefault="00A22E9C" w:rsidP="00277072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 на 202</w:t>
      </w:r>
      <w:r w:rsidR="00446D60">
        <w:rPr>
          <w:rFonts w:cs="Times New Roman"/>
          <w:sz w:val="24"/>
          <w:szCs w:val="24"/>
        </w:rPr>
        <w:t>5</w:t>
      </w:r>
      <w:r w:rsidRPr="006653E1">
        <w:rPr>
          <w:rFonts w:cs="Times New Roman"/>
          <w:sz w:val="24"/>
          <w:szCs w:val="24"/>
        </w:rPr>
        <w:t xml:space="preserve"> год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Распределение дотации на выравнивание бюджетной обеспеченности поселений из бюджета муниципального района на 202</w:t>
      </w:r>
      <w:r w:rsidR="00446D60" w:rsidRPr="00D659F2">
        <w:rPr>
          <w:sz w:val="24"/>
          <w:szCs w:val="24"/>
        </w:rPr>
        <w:t>5</w:t>
      </w:r>
      <w:r w:rsidRPr="00D659F2">
        <w:rPr>
          <w:sz w:val="24"/>
          <w:szCs w:val="24"/>
        </w:rPr>
        <w:t xml:space="preserve"> год</w:t>
      </w: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4"/>
        <w:gridCol w:w="3030"/>
        <w:gridCol w:w="2311"/>
        <w:gridCol w:w="1499"/>
      </w:tblGrid>
      <w:tr w:rsidR="00C615D7" w:rsidRPr="006653E1" w:rsidTr="00C615D7">
        <w:tc>
          <w:tcPr>
            <w:tcW w:w="54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 xml:space="preserve">№ </w:t>
            </w:r>
            <w:proofErr w:type="gramStart"/>
            <w:r w:rsidRPr="006653E1">
              <w:rPr>
                <w:sz w:val="18"/>
                <w:szCs w:val="18"/>
              </w:rPr>
              <w:t>П</w:t>
            </w:r>
            <w:proofErr w:type="gramEnd"/>
            <w:r w:rsidRPr="006653E1">
              <w:rPr>
                <w:sz w:val="18"/>
                <w:szCs w:val="18"/>
              </w:rPr>
              <w:t>/П</w:t>
            </w:r>
          </w:p>
        </w:tc>
        <w:tc>
          <w:tcPr>
            <w:tcW w:w="241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3030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обеспеченности поселений за счет субвенций бюджетам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осуществление полномочий по расчету и предста</w:t>
            </w:r>
            <w:r w:rsidRPr="006653E1">
              <w:rPr>
                <w:sz w:val="18"/>
                <w:szCs w:val="18"/>
              </w:rPr>
              <w:t>в</w:t>
            </w:r>
            <w:r w:rsidRPr="006653E1">
              <w:rPr>
                <w:sz w:val="18"/>
                <w:szCs w:val="18"/>
              </w:rPr>
              <w:t>лению дотаций поселениям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11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сти поселений за счет со</w:t>
            </w:r>
            <w:r w:rsidRPr="006653E1">
              <w:rPr>
                <w:sz w:val="18"/>
                <w:szCs w:val="18"/>
              </w:rPr>
              <w:t>б</w:t>
            </w:r>
            <w:r w:rsidRPr="006653E1">
              <w:rPr>
                <w:sz w:val="18"/>
                <w:szCs w:val="18"/>
              </w:rPr>
              <w:t>ственных доходов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ципального образования «</w:t>
            </w:r>
            <w:proofErr w:type="spellStart"/>
            <w:r w:rsidRPr="006653E1">
              <w:rPr>
                <w:sz w:val="18"/>
                <w:szCs w:val="18"/>
              </w:rPr>
              <w:t>Мухоршибирский</w:t>
            </w:r>
            <w:proofErr w:type="spellEnd"/>
            <w:r w:rsidRPr="006653E1">
              <w:rPr>
                <w:sz w:val="18"/>
                <w:szCs w:val="18"/>
              </w:rPr>
              <w:t xml:space="preserve"> район»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99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бюджетной обеспеченности поселений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Барское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1,145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288,245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1,061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309,300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310,361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2,040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346,140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373,000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375,006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15,153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15,153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1,120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329,900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331,020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7.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Никольское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3,948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224,700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228,648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8.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540,200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546,625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9.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2,523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338,323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10.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Саганнурское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12,658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12,658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2,307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424,400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426,707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2,586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337,886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4,275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421,300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425,575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1,538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256,000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257,538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416,025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4,090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411,190</w:t>
            </w:r>
          </w:p>
        </w:tc>
      </w:tr>
      <w:tr w:rsidR="00716E20" w:rsidRPr="006653E1" w:rsidTr="00C615D7">
        <w:tc>
          <w:tcPr>
            <w:tcW w:w="2954" w:type="dxa"/>
            <w:gridSpan w:val="2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Итого по поселениям</w:t>
            </w:r>
          </w:p>
        </w:tc>
        <w:tc>
          <w:tcPr>
            <w:tcW w:w="303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right"/>
              <w:rPr>
                <w:rFonts w:cs="Times New Roman"/>
                <w:szCs w:val="20"/>
              </w:rPr>
            </w:pPr>
            <w:r>
              <w:rPr>
                <w:b/>
                <w:bCs/>
                <w:szCs w:val="20"/>
              </w:rPr>
              <w:t>67,100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5 000,000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5 067,100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Распределение иных межбюджетных трансфертов бюджетам поселений на обеспечение</w:t>
      </w:r>
    </w:p>
    <w:p w:rsidR="00C615D7" w:rsidRP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первоочередных расх</w:t>
      </w:r>
      <w:r w:rsidRPr="00D659F2">
        <w:rPr>
          <w:sz w:val="24"/>
          <w:szCs w:val="24"/>
        </w:rPr>
        <w:t>о</w:t>
      </w:r>
      <w:r w:rsidRPr="00D659F2">
        <w:rPr>
          <w:sz w:val="24"/>
          <w:szCs w:val="24"/>
        </w:rPr>
        <w:t>дов на 202</w:t>
      </w:r>
      <w:r w:rsidR="000C01BA" w:rsidRPr="00D659F2">
        <w:rPr>
          <w:sz w:val="24"/>
          <w:szCs w:val="24"/>
        </w:rPr>
        <w:t>5</w:t>
      </w:r>
      <w:r w:rsidRPr="00D659F2">
        <w:rPr>
          <w:sz w:val="24"/>
          <w:szCs w:val="24"/>
        </w:rPr>
        <w:t xml:space="preserve"> год </w:t>
      </w:r>
    </w:p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611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323"/>
      </w:tblGrid>
      <w:tr w:rsidR="00C615D7" w:rsidRPr="006653E1" w:rsidTr="00C615D7">
        <w:tc>
          <w:tcPr>
            <w:tcW w:w="118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 xml:space="preserve">№ </w:t>
            </w:r>
            <w:proofErr w:type="gramStart"/>
            <w:r w:rsidRPr="006653E1">
              <w:t>П</w:t>
            </w:r>
            <w:proofErr w:type="gramEnd"/>
            <w:r w:rsidRPr="006653E1">
              <w:t>/П</w:t>
            </w:r>
          </w:p>
        </w:tc>
        <w:tc>
          <w:tcPr>
            <w:tcW w:w="360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Наименование поселений</w:t>
            </w:r>
          </w:p>
        </w:tc>
        <w:tc>
          <w:tcPr>
            <w:tcW w:w="132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1.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Барское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1 710,200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2.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1 045,400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3.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1 702,700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4.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1 587,500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5.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485,700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6.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1323" w:type="dxa"/>
          </w:tcPr>
          <w:p w:rsidR="00DD46AA" w:rsidRDefault="00DD46AA" w:rsidP="00B34F7F">
            <w:pPr>
              <w:jc w:val="right"/>
            </w:pPr>
            <w:r w:rsidRPr="00BB4363">
              <w:t>1 143,200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7.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1323" w:type="dxa"/>
          </w:tcPr>
          <w:p w:rsidR="00B34F7F" w:rsidRPr="00765D32" w:rsidRDefault="00B34F7F" w:rsidP="00B34F7F">
            <w:pPr>
              <w:jc w:val="right"/>
            </w:pPr>
            <w:r w:rsidRPr="00765D32">
              <w:t>2 454,200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8.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765D32">
              <w:t>1 752,300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9.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2 369,700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10.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2 549,600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11.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1 612,800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12.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1 127,000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13.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1 820,900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14.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933B60">
              <w:t>3 638,800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Нераспределенные расходы</w:t>
            </w:r>
          </w:p>
        </w:tc>
        <w:tc>
          <w:tcPr>
            <w:tcW w:w="1323" w:type="dxa"/>
            <w:vAlign w:val="center"/>
          </w:tcPr>
          <w:p w:rsidR="00C615D7" w:rsidRPr="006653E1" w:rsidRDefault="00334D01" w:rsidP="00C615D7">
            <w:pPr>
              <w:jc w:val="right"/>
            </w:pPr>
            <w:r>
              <w:t xml:space="preserve">5 </w:t>
            </w:r>
            <w:r w:rsidR="00C615D7" w:rsidRPr="006653E1">
              <w:t>400,000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Итого по поселениям</w:t>
            </w:r>
          </w:p>
        </w:tc>
        <w:tc>
          <w:tcPr>
            <w:tcW w:w="1323" w:type="dxa"/>
            <w:vAlign w:val="center"/>
          </w:tcPr>
          <w:p w:rsidR="00C615D7" w:rsidRPr="006653E1" w:rsidRDefault="00334D01" w:rsidP="00C615D7">
            <w:pPr>
              <w:jc w:val="right"/>
            </w:pPr>
            <w:r>
              <w:t>30</w:t>
            </w:r>
            <w:r w:rsidR="00C615D7" w:rsidRPr="006653E1">
              <w:t xml:space="preserve"> 400,000</w:t>
            </w:r>
          </w:p>
        </w:tc>
      </w:tr>
    </w:tbl>
    <w:p w:rsidR="00027128" w:rsidRDefault="00027128" w:rsidP="00027128"/>
    <w:p w:rsidR="00C55A61" w:rsidRPr="006653E1" w:rsidRDefault="00C55A61" w:rsidP="00027128"/>
    <w:p w:rsidR="00E74EAF" w:rsidRPr="006653E1" w:rsidRDefault="00E74EAF" w:rsidP="00027128">
      <w:pPr>
        <w:jc w:val="right"/>
        <w:outlineLvl w:val="0"/>
        <w:rPr>
          <w:rFonts w:cs="Times New Roman"/>
          <w:szCs w:val="20"/>
        </w:rPr>
      </w:pPr>
    </w:p>
    <w:p w:rsidR="00027128" w:rsidRPr="006653E1" w:rsidRDefault="00027128" w:rsidP="000271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7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0C01BA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0C01BA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0C01BA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от </w:t>
      </w:r>
      <w:r w:rsidR="00055673">
        <w:rPr>
          <w:sz w:val="24"/>
          <w:szCs w:val="24"/>
        </w:rPr>
        <w:t xml:space="preserve"> «05»</w:t>
      </w:r>
      <w:r w:rsidR="00AF0E22">
        <w:rPr>
          <w:sz w:val="24"/>
          <w:szCs w:val="24"/>
        </w:rPr>
        <w:t xml:space="preserve"> </w:t>
      </w:r>
      <w:r w:rsidR="00055673">
        <w:rPr>
          <w:sz w:val="24"/>
          <w:szCs w:val="24"/>
        </w:rPr>
        <w:t xml:space="preserve"> </w:t>
      </w:r>
      <w:r w:rsidR="00AF0E22">
        <w:rPr>
          <w:sz w:val="24"/>
          <w:szCs w:val="24"/>
        </w:rPr>
        <w:t xml:space="preserve">декабря 2024 года № </w:t>
      </w:r>
      <w:r w:rsidR="00055673">
        <w:rPr>
          <w:sz w:val="24"/>
          <w:szCs w:val="24"/>
        </w:rPr>
        <w:t>13</w:t>
      </w:r>
    </w:p>
    <w:p w:rsidR="00F54793" w:rsidRPr="006653E1" w:rsidRDefault="00DC4B66" w:rsidP="00027128">
      <w:pPr>
        <w:jc w:val="center"/>
      </w:pPr>
      <w:r w:rsidRPr="006653E1">
        <w:t xml:space="preserve">                          </w:t>
      </w:r>
    </w:p>
    <w:p w:rsidR="00F54793" w:rsidRPr="006653E1" w:rsidRDefault="00F54793" w:rsidP="00027128">
      <w:pPr>
        <w:jc w:val="center"/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на 202</w:t>
      </w:r>
      <w:r w:rsidR="000C01BA">
        <w:rPr>
          <w:rFonts w:cs="Times New Roman"/>
          <w:sz w:val="24"/>
          <w:szCs w:val="24"/>
        </w:rPr>
        <w:t>6</w:t>
      </w:r>
      <w:r w:rsidRPr="006653E1">
        <w:rPr>
          <w:rFonts w:cs="Times New Roman"/>
          <w:sz w:val="24"/>
          <w:szCs w:val="24"/>
        </w:rPr>
        <w:t xml:space="preserve"> – 202</w:t>
      </w:r>
      <w:r w:rsidR="000C01BA">
        <w:rPr>
          <w:rFonts w:cs="Times New Roman"/>
          <w:sz w:val="24"/>
          <w:szCs w:val="24"/>
        </w:rPr>
        <w:t>7</w:t>
      </w:r>
      <w:r w:rsidRPr="006653E1">
        <w:rPr>
          <w:rFonts w:cs="Times New Roman"/>
          <w:sz w:val="24"/>
          <w:szCs w:val="24"/>
        </w:rPr>
        <w:t xml:space="preserve"> годы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Распределение дотации на выравнивание бюджетной обеспеченности поселений из бюджета муниципального района на 202</w:t>
      </w:r>
      <w:r w:rsidR="000C01BA" w:rsidRPr="00D659F2">
        <w:rPr>
          <w:sz w:val="24"/>
          <w:szCs w:val="24"/>
        </w:rPr>
        <w:t>6</w:t>
      </w:r>
      <w:r w:rsidRPr="00D659F2">
        <w:rPr>
          <w:sz w:val="24"/>
          <w:szCs w:val="24"/>
        </w:rPr>
        <w:t xml:space="preserve"> - 202</w:t>
      </w:r>
      <w:r w:rsidR="000C01BA" w:rsidRPr="00D659F2">
        <w:rPr>
          <w:sz w:val="24"/>
          <w:szCs w:val="24"/>
        </w:rPr>
        <w:t>7</w:t>
      </w:r>
      <w:r w:rsidRPr="00D659F2">
        <w:rPr>
          <w:sz w:val="24"/>
          <w:szCs w:val="24"/>
        </w:rPr>
        <w:t xml:space="preserve"> годы</w:t>
      </w:r>
    </w:p>
    <w:p w:rsidR="00C615D7" w:rsidRPr="006653E1" w:rsidRDefault="00C615D7" w:rsidP="00C615D7">
      <w:pPr>
        <w:jc w:val="center"/>
      </w:pP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1134"/>
        <w:gridCol w:w="1134"/>
        <w:gridCol w:w="1210"/>
        <w:gridCol w:w="1196"/>
        <w:gridCol w:w="1197"/>
      </w:tblGrid>
      <w:tr w:rsidR="00C615D7" w:rsidRPr="006653E1" w:rsidTr="00C615D7">
        <w:trPr>
          <w:trHeight w:val="5173"/>
        </w:trPr>
        <w:tc>
          <w:tcPr>
            <w:tcW w:w="5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 xml:space="preserve">№ </w:t>
            </w:r>
            <w:proofErr w:type="gramStart"/>
            <w:r w:rsidRPr="006653E1">
              <w:rPr>
                <w:sz w:val="18"/>
                <w:szCs w:val="18"/>
              </w:rPr>
              <w:t>П</w:t>
            </w:r>
            <w:proofErr w:type="gramEnd"/>
            <w:r w:rsidRPr="006653E1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1275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ченности поселений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дотаций поселениям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доходов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пального образов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ния «</w:t>
            </w:r>
            <w:proofErr w:type="spellStart"/>
            <w:r w:rsidRPr="006653E1">
              <w:rPr>
                <w:sz w:val="18"/>
                <w:szCs w:val="18"/>
              </w:rPr>
              <w:t>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хоршиби</w:t>
            </w:r>
            <w:r w:rsidRPr="006653E1">
              <w:rPr>
                <w:sz w:val="18"/>
                <w:szCs w:val="18"/>
              </w:rPr>
              <w:t>р</w:t>
            </w:r>
            <w:r w:rsidRPr="006653E1">
              <w:rPr>
                <w:sz w:val="18"/>
                <w:szCs w:val="18"/>
              </w:rPr>
              <w:t>ский</w:t>
            </w:r>
            <w:proofErr w:type="spellEnd"/>
            <w:r w:rsidRPr="006653E1">
              <w:rPr>
                <w:sz w:val="18"/>
                <w:szCs w:val="18"/>
              </w:rPr>
              <w:t xml:space="preserve"> ра</w:t>
            </w:r>
            <w:r w:rsidRPr="006653E1">
              <w:rPr>
                <w:sz w:val="18"/>
                <w:szCs w:val="18"/>
              </w:rPr>
              <w:t>й</w:t>
            </w:r>
            <w:r w:rsidRPr="006653E1">
              <w:rPr>
                <w:sz w:val="18"/>
                <w:szCs w:val="18"/>
              </w:rPr>
              <w:t>он»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ций посел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ниям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6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ходов 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ниципал</w:t>
            </w:r>
            <w:r w:rsidRPr="006653E1">
              <w:rPr>
                <w:sz w:val="18"/>
                <w:szCs w:val="18"/>
              </w:rPr>
              <w:t>ь</w:t>
            </w:r>
            <w:r w:rsidRPr="006653E1">
              <w:rPr>
                <w:sz w:val="18"/>
                <w:szCs w:val="18"/>
              </w:rPr>
              <w:t>ного обр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зования «</w:t>
            </w:r>
            <w:proofErr w:type="spellStart"/>
            <w:r w:rsidRPr="006653E1">
              <w:rPr>
                <w:sz w:val="18"/>
                <w:szCs w:val="18"/>
              </w:rPr>
              <w:t>Мухорш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бирский</w:t>
            </w:r>
            <w:proofErr w:type="spellEnd"/>
            <w:r w:rsidRPr="006653E1">
              <w:rPr>
                <w:sz w:val="18"/>
                <w:szCs w:val="18"/>
              </w:rPr>
              <w:t xml:space="preserve"> район»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ции на в</w:t>
            </w:r>
            <w:r w:rsidRPr="006653E1">
              <w:rPr>
                <w:sz w:val="18"/>
                <w:szCs w:val="18"/>
              </w:rPr>
              <w:t>ы</w:t>
            </w:r>
            <w:r w:rsidRPr="006653E1">
              <w:rPr>
                <w:sz w:val="18"/>
                <w:szCs w:val="18"/>
              </w:rPr>
              <w:t>равнивание бюджетной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Барское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1,191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286,200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287,391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1,241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281,500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282,741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Бомское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1,104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307,800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308,904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1,148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301,500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302,648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Калиновское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2,122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343,300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345,422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2,207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340,100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342,307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Кусотинское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2,086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371,300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373,386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2,170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363,600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365,770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Мухоршибирское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15,763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15,763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16,395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16,395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Нарсатуйское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1,166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327,900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329,066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1,212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319,300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320,512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Никольское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4,107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226,500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230,607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4,272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235,000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239,272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8.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Новозаганское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6,683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542,200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548,883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6,951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550,800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557,751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Подлопатинское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2,625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339,025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2,730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342,030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10.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Саганнурское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13,167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13,167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13,695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13,695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Тугнуйское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2,400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422,700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425,100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2,496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414,800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417,296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Харашибирское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2,690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336,100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338,790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2,798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339,200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341,998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Хонхолойское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4,447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423,000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427,447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4,625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429,900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434,525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Хошун-Узурское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1,600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257,400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259,000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1,664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263,700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265,364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Цолгинское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4,395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413,695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4,571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399,400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403,971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Шаралдайское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4,254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409,900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5B23ED">
              <w:t>414,154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4,425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421,900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426,325</w:t>
            </w:r>
          </w:p>
        </w:tc>
      </w:tr>
      <w:tr w:rsidR="008C4E93" w:rsidRPr="006653E1" w:rsidTr="000C0EA1">
        <w:tc>
          <w:tcPr>
            <w:tcW w:w="2802" w:type="dxa"/>
            <w:gridSpan w:val="2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275" w:type="dxa"/>
          </w:tcPr>
          <w:p w:rsidR="008C4E93" w:rsidRDefault="008C4E93" w:rsidP="008C4E93">
            <w:pPr>
              <w:jc w:val="right"/>
            </w:pPr>
            <w:r w:rsidRPr="00D65B8B">
              <w:t>69,800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5 000,000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</w:t>
            </w:r>
            <w:r>
              <w:t>69</w:t>
            </w:r>
            <w:r w:rsidRPr="00081418">
              <w:t>,</w:t>
            </w:r>
            <w:r>
              <w:t>8</w:t>
            </w:r>
            <w:r w:rsidRPr="00081418">
              <w:t>00</w:t>
            </w:r>
          </w:p>
        </w:tc>
        <w:tc>
          <w:tcPr>
            <w:tcW w:w="1210" w:type="dxa"/>
          </w:tcPr>
          <w:p w:rsidR="008C4E93" w:rsidRDefault="008C4E93" w:rsidP="008C4E93">
            <w:pPr>
              <w:jc w:val="right"/>
            </w:pPr>
            <w:r w:rsidRPr="00625825">
              <w:t>72,600</w:t>
            </w:r>
          </w:p>
        </w:tc>
        <w:tc>
          <w:tcPr>
            <w:tcW w:w="1196" w:type="dxa"/>
          </w:tcPr>
          <w:p w:rsidR="008C4E93" w:rsidRDefault="008C4E93" w:rsidP="008C4E93">
            <w:pPr>
              <w:jc w:val="right"/>
            </w:pPr>
            <w:r w:rsidRPr="00A91995">
              <w:t>5 000,000</w:t>
            </w:r>
          </w:p>
        </w:tc>
        <w:tc>
          <w:tcPr>
            <w:tcW w:w="1197" w:type="dxa"/>
          </w:tcPr>
          <w:p w:rsidR="008C4E93" w:rsidRDefault="008C4E93" w:rsidP="008C4E93">
            <w:pPr>
              <w:jc w:val="right"/>
            </w:pPr>
            <w:r w:rsidRPr="00A91995">
              <w:t>5 0</w:t>
            </w:r>
            <w:r>
              <w:t>72</w:t>
            </w:r>
            <w:r w:rsidRPr="00A91995">
              <w:t>,</w:t>
            </w:r>
            <w:r>
              <w:t>6</w:t>
            </w:r>
            <w:r w:rsidRPr="00A91995">
              <w:t>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D659F2" w:rsidRP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Распределение иных межбюджетных трансфертов бюджетам поселений на обеспечение</w:t>
      </w:r>
    </w:p>
    <w:p w:rsidR="00C615D7" w:rsidRPr="00D659F2" w:rsidRDefault="00C615D7" w:rsidP="00C615D7">
      <w:pPr>
        <w:jc w:val="center"/>
        <w:rPr>
          <w:sz w:val="24"/>
          <w:szCs w:val="24"/>
        </w:rPr>
      </w:pPr>
      <w:r w:rsidRPr="00D659F2">
        <w:rPr>
          <w:sz w:val="24"/>
          <w:szCs w:val="24"/>
        </w:rPr>
        <w:t>первоочередных расх</w:t>
      </w:r>
      <w:r w:rsidRPr="00D659F2">
        <w:rPr>
          <w:sz w:val="24"/>
          <w:szCs w:val="24"/>
        </w:rPr>
        <w:t>о</w:t>
      </w:r>
      <w:r w:rsidRPr="00D659F2">
        <w:rPr>
          <w:sz w:val="24"/>
          <w:szCs w:val="24"/>
        </w:rPr>
        <w:t>дов на 202</w:t>
      </w:r>
      <w:r w:rsidR="00242399" w:rsidRPr="00D659F2">
        <w:rPr>
          <w:sz w:val="24"/>
          <w:szCs w:val="24"/>
        </w:rPr>
        <w:t>6</w:t>
      </w:r>
      <w:r w:rsidRPr="00D659F2">
        <w:rPr>
          <w:sz w:val="24"/>
          <w:szCs w:val="24"/>
        </w:rPr>
        <w:t xml:space="preserve"> -202</w:t>
      </w:r>
      <w:r w:rsidR="00242399" w:rsidRPr="00D659F2">
        <w:rPr>
          <w:sz w:val="24"/>
          <w:szCs w:val="24"/>
        </w:rPr>
        <w:t>7</w:t>
      </w:r>
      <w:r w:rsidRPr="00D659F2">
        <w:rPr>
          <w:sz w:val="24"/>
          <w:szCs w:val="24"/>
        </w:rPr>
        <w:t xml:space="preserve"> годы </w:t>
      </w:r>
    </w:p>
    <w:p w:rsidR="00C615D7" w:rsidRPr="006653E1" w:rsidRDefault="00C615D7" w:rsidP="00C615D7"/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969"/>
        <w:gridCol w:w="1842"/>
        <w:gridCol w:w="1843"/>
      </w:tblGrid>
      <w:tr w:rsidR="00C615D7" w:rsidRPr="006653E1" w:rsidTr="00C615D7">
        <w:tc>
          <w:tcPr>
            <w:tcW w:w="1276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№ </w:t>
            </w:r>
            <w:proofErr w:type="gramStart"/>
            <w:r w:rsidRPr="006653E1">
              <w:rPr>
                <w:szCs w:val="20"/>
              </w:rPr>
              <w:t>П</w:t>
            </w:r>
            <w:proofErr w:type="gramEnd"/>
            <w:r w:rsidRPr="006653E1">
              <w:rPr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Наименование поселений</w:t>
            </w:r>
          </w:p>
        </w:tc>
        <w:tc>
          <w:tcPr>
            <w:tcW w:w="1842" w:type="dxa"/>
            <w:vAlign w:val="center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Сумма, тыс. руб.</w:t>
            </w:r>
          </w:p>
          <w:p w:rsidR="00C615D7" w:rsidRPr="006653E1" w:rsidRDefault="00C615D7" w:rsidP="00242399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202</w:t>
            </w:r>
            <w:r w:rsidR="00242399">
              <w:rPr>
                <w:szCs w:val="20"/>
              </w:rPr>
              <w:t>6</w:t>
            </w:r>
            <w:r w:rsidRPr="006653E1">
              <w:rPr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  <w:p w:rsidR="00C615D7" w:rsidRPr="006653E1" w:rsidRDefault="00C615D7" w:rsidP="00242399">
            <w:pPr>
              <w:jc w:val="center"/>
            </w:pPr>
            <w:r w:rsidRPr="006653E1">
              <w:t>202</w:t>
            </w:r>
            <w:r w:rsidR="00242399">
              <w:t>7</w:t>
            </w:r>
            <w:r w:rsidRPr="006653E1">
              <w:t xml:space="preserve"> год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1.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Барское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1 725,800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1 759,100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2.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1 056,300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1 082,400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3.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1 714,400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1 731,800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4.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1 604,200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4E3849">
              <w:t>1 644,700</w:t>
            </w: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5.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 xml:space="preserve">Сельское поселение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1842" w:type="dxa"/>
          </w:tcPr>
          <w:p w:rsidR="008C4E93" w:rsidRPr="00B97C70" w:rsidRDefault="008C4E93" w:rsidP="008410E6">
            <w:pPr>
              <w:jc w:val="right"/>
            </w:pPr>
            <w:r w:rsidRPr="00B97C70">
              <w:t>307,200</w:t>
            </w:r>
          </w:p>
        </w:tc>
        <w:tc>
          <w:tcPr>
            <w:tcW w:w="1843" w:type="dxa"/>
          </w:tcPr>
          <w:p w:rsidR="008C4E93" w:rsidRPr="006653E1" w:rsidRDefault="008C4E93" w:rsidP="00D32388">
            <w:pPr>
              <w:tabs>
                <w:tab w:val="center" w:pos="813"/>
                <w:tab w:val="right" w:pos="1627"/>
              </w:tabs>
              <w:jc w:val="right"/>
            </w:pP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6.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 xml:space="preserve">Сельское поселение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1842" w:type="dxa"/>
          </w:tcPr>
          <w:p w:rsidR="008C4E93" w:rsidRDefault="008C4E93" w:rsidP="008410E6">
            <w:pPr>
              <w:jc w:val="right"/>
            </w:pPr>
            <w:r w:rsidRPr="00B97C70">
              <w:t>1 155,800</w:t>
            </w:r>
          </w:p>
        </w:tc>
        <w:tc>
          <w:tcPr>
            <w:tcW w:w="1843" w:type="dxa"/>
          </w:tcPr>
          <w:p w:rsidR="008C4E93" w:rsidRPr="006653E1" w:rsidRDefault="00B624CE" w:rsidP="00D32388">
            <w:pPr>
              <w:jc w:val="right"/>
            </w:pPr>
            <w:r w:rsidRPr="00B624CE">
              <w:t>1 186,500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7.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1842" w:type="dxa"/>
          </w:tcPr>
          <w:p w:rsidR="00B624CE" w:rsidRPr="003F56AD" w:rsidRDefault="00B624CE" w:rsidP="00B624CE">
            <w:pPr>
              <w:jc w:val="right"/>
            </w:pPr>
            <w:r w:rsidRPr="003F56AD">
              <w:t>2 463,100</w:t>
            </w:r>
          </w:p>
        </w:tc>
        <w:tc>
          <w:tcPr>
            <w:tcW w:w="1843" w:type="dxa"/>
          </w:tcPr>
          <w:p w:rsidR="00B624CE" w:rsidRPr="00A65147" w:rsidRDefault="00B624CE" w:rsidP="00D32388">
            <w:pPr>
              <w:jc w:val="right"/>
            </w:pPr>
            <w:r w:rsidRPr="00A65147">
              <w:t>2 459,000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8.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1842" w:type="dxa"/>
          </w:tcPr>
          <w:p w:rsidR="00B624CE" w:rsidRDefault="00B624CE" w:rsidP="00B624CE">
            <w:pPr>
              <w:jc w:val="right"/>
            </w:pPr>
            <w:r w:rsidRPr="003F56AD">
              <w:t>1 765,600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A65147">
              <w:t>1 792,700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9.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2 393,800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2 449,800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10.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2 573,500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2 630,200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11.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1 621,100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1 630,800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12.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1 132,600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1 140,300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13.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1 815,100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1 745,400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14.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1842" w:type="dxa"/>
          </w:tcPr>
          <w:p w:rsidR="00D32388" w:rsidRDefault="00D32388" w:rsidP="00D32388">
            <w:pPr>
              <w:jc w:val="right"/>
            </w:pPr>
            <w:r w:rsidRPr="0057444C">
              <w:t>3 671,500</w:t>
            </w:r>
          </w:p>
        </w:tc>
        <w:tc>
          <w:tcPr>
            <w:tcW w:w="1843" w:type="dxa"/>
          </w:tcPr>
          <w:p w:rsidR="00D32388" w:rsidRDefault="00D32388" w:rsidP="00D32388">
            <w:pPr>
              <w:jc w:val="right"/>
            </w:pPr>
            <w:r w:rsidRPr="00C74868">
              <w:t>3 747,300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t>Нераспределенные расходы</w:t>
            </w:r>
          </w:p>
        </w:tc>
        <w:tc>
          <w:tcPr>
            <w:tcW w:w="1842" w:type="dxa"/>
          </w:tcPr>
          <w:p w:rsidR="00C615D7" w:rsidRPr="006653E1" w:rsidRDefault="00334D01" w:rsidP="008410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C615D7" w:rsidRPr="006653E1">
              <w:rPr>
                <w:szCs w:val="20"/>
              </w:rPr>
              <w:t>400,000</w:t>
            </w:r>
          </w:p>
        </w:tc>
        <w:tc>
          <w:tcPr>
            <w:tcW w:w="1843" w:type="dxa"/>
          </w:tcPr>
          <w:p w:rsidR="00C615D7" w:rsidRPr="006653E1" w:rsidRDefault="00334D01" w:rsidP="00D3238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C615D7" w:rsidRPr="006653E1">
              <w:rPr>
                <w:szCs w:val="20"/>
              </w:rPr>
              <w:t>400,000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842" w:type="dxa"/>
          </w:tcPr>
          <w:p w:rsidR="00C615D7" w:rsidRPr="006653E1" w:rsidRDefault="00334D01" w:rsidP="008410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C615D7" w:rsidRPr="006653E1">
              <w:rPr>
                <w:szCs w:val="20"/>
              </w:rPr>
              <w:t xml:space="preserve"> 400,000</w:t>
            </w:r>
          </w:p>
        </w:tc>
        <w:tc>
          <w:tcPr>
            <w:tcW w:w="1843" w:type="dxa"/>
          </w:tcPr>
          <w:p w:rsidR="00C615D7" w:rsidRPr="006653E1" w:rsidRDefault="00334D01" w:rsidP="00D3238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C615D7" w:rsidRPr="006653E1">
              <w:rPr>
                <w:szCs w:val="20"/>
              </w:rPr>
              <w:t xml:space="preserve"> 400,000</w:t>
            </w:r>
          </w:p>
        </w:tc>
      </w:tr>
    </w:tbl>
    <w:p w:rsidR="00027128" w:rsidRPr="006653E1" w:rsidRDefault="00027128" w:rsidP="00723AE6">
      <w:pPr>
        <w:jc w:val="right"/>
      </w:pPr>
    </w:p>
    <w:sectPr w:rsidR="00027128" w:rsidRPr="006653E1" w:rsidSect="00554075">
      <w:footerReference w:type="default" r:id="rId11"/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5B" w:rsidRDefault="00510C5B" w:rsidP="005152A2">
      <w:r>
        <w:separator/>
      </w:r>
    </w:p>
  </w:endnote>
  <w:endnote w:type="continuationSeparator" w:id="0">
    <w:p w:rsidR="00510C5B" w:rsidRDefault="00510C5B" w:rsidP="0051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610"/>
      <w:docPartObj>
        <w:docPartGallery w:val="Page Numbers (Bottom of Page)"/>
        <w:docPartUnique/>
      </w:docPartObj>
    </w:sdtPr>
    <w:sdtContent>
      <w:p w:rsidR="002024D7" w:rsidRDefault="002024D7">
        <w:pPr>
          <w:pStyle w:val="aa"/>
          <w:jc w:val="center"/>
        </w:pPr>
        <w:fldSimple w:instr=" PAGE   \* MERGEFORMAT ">
          <w:r w:rsidR="00DB6927">
            <w:rPr>
              <w:noProof/>
            </w:rPr>
            <w:t>14</w:t>
          </w:r>
        </w:fldSimple>
      </w:p>
    </w:sdtContent>
  </w:sdt>
  <w:p w:rsidR="002024D7" w:rsidRDefault="002024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5B" w:rsidRDefault="00510C5B" w:rsidP="005152A2">
      <w:r>
        <w:separator/>
      </w:r>
    </w:p>
  </w:footnote>
  <w:footnote w:type="continuationSeparator" w:id="0">
    <w:p w:rsidR="00510C5B" w:rsidRDefault="00510C5B" w:rsidP="0051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2E"/>
    <w:rsid w:val="000001EF"/>
    <w:rsid w:val="00001306"/>
    <w:rsid w:val="00002C54"/>
    <w:rsid w:val="00003721"/>
    <w:rsid w:val="00003C6F"/>
    <w:rsid w:val="00003D47"/>
    <w:rsid w:val="00003FB8"/>
    <w:rsid w:val="00011E2D"/>
    <w:rsid w:val="00012969"/>
    <w:rsid w:val="00014B6C"/>
    <w:rsid w:val="00021972"/>
    <w:rsid w:val="00023E9B"/>
    <w:rsid w:val="000265B0"/>
    <w:rsid w:val="00026FBC"/>
    <w:rsid w:val="00027128"/>
    <w:rsid w:val="00027AB5"/>
    <w:rsid w:val="00031E30"/>
    <w:rsid w:val="00037690"/>
    <w:rsid w:val="000404ED"/>
    <w:rsid w:val="00041DA7"/>
    <w:rsid w:val="00041F49"/>
    <w:rsid w:val="00042033"/>
    <w:rsid w:val="0004477C"/>
    <w:rsid w:val="0005017D"/>
    <w:rsid w:val="00050A5E"/>
    <w:rsid w:val="000518EB"/>
    <w:rsid w:val="00053AF2"/>
    <w:rsid w:val="00055673"/>
    <w:rsid w:val="00056D81"/>
    <w:rsid w:val="000602C2"/>
    <w:rsid w:val="00064059"/>
    <w:rsid w:val="000708E1"/>
    <w:rsid w:val="0007190C"/>
    <w:rsid w:val="00074E1F"/>
    <w:rsid w:val="000765BA"/>
    <w:rsid w:val="00076C42"/>
    <w:rsid w:val="0007725A"/>
    <w:rsid w:val="00080DD9"/>
    <w:rsid w:val="00081263"/>
    <w:rsid w:val="00082B3A"/>
    <w:rsid w:val="000846A1"/>
    <w:rsid w:val="00084708"/>
    <w:rsid w:val="00086031"/>
    <w:rsid w:val="000878D7"/>
    <w:rsid w:val="00092ABE"/>
    <w:rsid w:val="000972B4"/>
    <w:rsid w:val="000A1715"/>
    <w:rsid w:val="000A6600"/>
    <w:rsid w:val="000B1433"/>
    <w:rsid w:val="000B1CFD"/>
    <w:rsid w:val="000B1EF0"/>
    <w:rsid w:val="000C01BA"/>
    <w:rsid w:val="000C0721"/>
    <w:rsid w:val="000C0EA1"/>
    <w:rsid w:val="000C32AE"/>
    <w:rsid w:val="000C398A"/>
    <w:rsid w:val="000C5187"/>
    <w:rsid w:val="000D2075"/>
    <w:rsid w:val="000D5F74"/>
    <w:rsid w:val="000D6858"/>
    <w:rsid w:val="000D760F"/>
    <w:rsid w:val="000E0376"/>
    <w:rsid w:val="000F0258"/>
    <w:rsid w:val="000F3B9D"/>
    <w:rsid w:val="000F42BE"/>
    <w:rsid w:val="000F4F24"/>
    <w:rsid w:val="000F525F"/>
    <w:rsid w:val="000F5FBA"/>
    <w:rsid w:val="00103514"/>
    <w:rsid w:val="00104517"/>
    <w:rsid w:val="00105113"/>
    <w:rsid w:val="001079FD"/>
    <w:rsid w:val="001155BB"/>
    <w:rsid w:val="00115957"/>
    <w:rsid w:val="00120342"/>
    <w:rsid w:val="00120ED5"/>
    <w:rsid w:val="0012383D"/>
    <w:rsid w:val="00130840"/>
    <w:rsid w:val="001316AB"/>
    <w:rsid w:val="0013387A"/>
    <w:rsid w:val="0014517A"/>
    <w:rsid w:val="00146C4D"/>
    <w:rsid w:val="00150521"/>
    <w:rsid w:val="00153229"/>
    <w:rsid w:val="001541FA"/>
    <w:rsid w:val="00157E09"/>
    <w:rsid w:val="001605C0"/>
    <w:rsid w:val="0016354F"/>
    <w:rsid w:val="0016481B"/>
    <w:rsid w:val="001665EE"/>
    <w:rsid w:val="0016714E"/>
    <w:rsid w:val="00170975"/>
    <w:rsid w:val="00173912"/>
    <w:rsid w:val="001746E6"/>
    <w:rsid w:val="001761BB"/>
    <w:rsid w:val="00176BB8"/>
    <w:rsid w:val="00177C15"/>
    <w:rsid w:val="00184050"/>
    <w:rsid w:val="001865AD"/>
    <w:rsid w:val="001868D7"/>
    <w:rsid w:val="00187946"/>
    <w:rsid w:val="00190AE3"/>
    <w:rsid w:val="001937B3"/>
    <w:rsid w:val="00195DB0"/>
    <w:rsid w:val="001A0566"/>
    <w:rsid w:val="001A4E9F"/>
    <w:rsid w:val="001A599C"/>
    <w:rsid w:val="001A607A"/>
    <w:rsid w:val="001A6D63"/>
    <w:rsid w:val="001B0E9D"/>
    <w:rsid w:val="001B1377"/>
    <w:rsid w:val="001B2F21"/>
    <w:rsid w:val="001D1782"/>
    <w:rsid w:val="001D2B82"/>
    <w:rsid w:val="001D5E42"/>
    <w:rsid w:val="001D5ECB"/>
    <w:rsid w:val="001D6474"/>
    <w:rsid w:val="001D6D8C"/>
    <w:rsid w:val="001D72B4"/>
    <w:rsid w:val="001E13AD"/>
    <w:rsid w:val="001E1A92"/>
    <w:rsid w:val="001E390D"/>
    <w:rsid w:val="001E3AE1"/>
    <w:rsid w:val="001E7ECE"/>
    <w:rsid w:val="001F1A7F"/>
    <w:rsid w:val="001F4CF0"/>
    <w:rsid w:val="001F55F4"/>
    <w:rsid w:val="001F68DF"/>
    <w:rsid w:val="001F7041"/>
    <w:rsid w:val="002024D7"/>
    <w:rsid w:val="00204D01"/>
    <w:rsid w:val="00204E1F"/>
    <w:rsid w:val="0020543F"/>
    <w:rsid w:val="00207149"/>
    <w:rsid w:val="00207683"/>
    <w:rsid w:val="00207A07"/>
    <w:rsid w:val="0021206D"/>
    <w:rsid w:val="002133E0"/>
    <w:rsid w:val="00215443"/>
    <w:rsid w:val="00215D60"/>
    <w:rsid w:val="00217AF7"/>
    <w:rsid w:val="00220466"/>
    <w:rsid w:val="00220CAF"/>
    <w:rsid w:val="00224E90"/>
    <w:rsid w:val="00226D17"/>
    <w:rsid w:val="00226ED2"/>
    <w:rsid w:val="00227C40"/>
    <w:rsid w:val="002341E2"/>
    <w:rsid w:val="00236A4A"/>
    <w:rsid w:val="00240935"/>
    <w:rsid w:val="002417C0"/>
    <w:rsid w:val="00242399"/>
    <w:rsid w:val="002433B6"/>
    <w:rsid w:val="00244F27"/>
    <w:rsid w:val="00247A2A"/>
    <w:rsid w:val="00251103"/>
    <w:rsid w:val="00253BB4"/>
    <w:rsid w:val="00254E9A"/>
    <w:rsid w:val="002553EF"/>
    <w:rsid w:val="0025570F"/>
    <w:rsid w:val="00255DE1"/>
    <w:rsid w:val="00256E3D"/>
    <w:rsid w:val="0026028C"/>
    <w:rsid w:val="0026745D"/>
    <w:rsid w:val="00267FE5"/>
    <w:rsid w:val="0027264E"/>
    <w:rsid w:val="00273B9F"/>
    <w:rsid w:val="00275539"/>
    <w:rsid w:val="00277072"/>
    <w:rsid w:val="00277F59"/>
    <w:rsid w:val="002801B5"/>
    <w:rsid w:val="00281B50"/>
    <w:rsid w:val="00281EEF"/>
    <w:rsid w:val="00284298"/>
    <w:rsid w:val="002902AC"/>
    <w:rsid w:val="002905F9"/>
    <w:rsid w:val="00291AD3"/>
    <w:rsid w:val="002921FC"/>
    <w:rsid w:val="00295DAE"/>
    <w:rsid w:val="00296ABB"/>
    <w:rsid w:val="002A006D"/>
    <w:rsid w:val="002A3ACB"/>
    <w:rsid w:val="002A542B"/>
    <w:rsid w:val="002A66C8"/>
    <w:rsid w:val="002A6A0F"/>
    <w:rsid w:val="002A6D4E"/>
    <w:rsid w:val="002B39F0"/>
    <w:rsid w:val="002B42E2"/>
    <w:rsid w:val="002B4485"/>
    <w:rsid w:val="002B5C1B"/>
    <w:rsid w:val="002C3272"/>
    <w:rsid w:val="002C32C7"/>
    <w:rsid w:val="002C4B55"/>
    <w:rsid w:val="002C4D76"/>
    <w:rsid w:val="002D1571"/>
    <w:rsid w:val="002D40F6"/>
    <w:rsid w:val="002D4A9E"/>
    <w:rsid w:val="002D4B60"/>
    <w:rsid w:val="002D4CB5"/>
    <w:rsid w:val="002D4E59"/>
    <w:rsid w:val="002E1E41"/>
    <w:rsid w:val="002E2DD5"/>
    <w:rsid w:val="002E5B4A"/>
    <w:rsid w:val="002F0BA1"/>
    <w:rsid w:val="002F545D"/>
    <w:rsid w:val="002F7374"/>
    <w:rsid w:val="002F767A"/>
    <w:rsid w:val="003010AA"/>
    <w:rsid w:val="00302BF0"/>
    <w:rsid w:val="003030F1"/>
    <w:rsid w:val="0030329D"/>
    <w:rsid w:val="00306F2A"/>
    <w:rsid w:val="0031122B"/>
    <w:rsid w:val="00311C83"/>
    <w:rsid w:val="00311DC9"/>
    <w:rsid w:val="0032077F"/>
    <w:rsid w:val="00321D6A"/>
    <w:rsid w:val="0032252B"/>
    <w:rsid w:val="0032425B"/>
    <w:rsid w:val="00324357"/>
    <w:rsid w:val="00326BE8"/>
    <w:rsid w:val="00327054"/>
    <w:rsid w:val="00330C6D"/>
    <w:rsid w:val="00334D01"/>
    <w:rsid w:val="00335C1E"/>
    <w:rsid w:val="00340AB7"/>
    <w:rsid w:val="00345BF7"/>
    <w:rsid w:val="00350604"/>
    <w:rsid w:val="003516B1"/>
    <w:rsid w:val="00351FFB"/>
    <w:rsid w:val="00352385"/>
    <w:rsid w:val="00352A60"/>
    <w:rsid w:val="0035637A"/>
    <w:rsid w:val="00360623"/>
    <w:rsid w:val="00360805"/>
    <w:rsid w:val="00364CD0"/>
    <w:rsid w:val="0036541B"/>
    <w:rsid w:val="003669DC"/>
    <w:rsid w:val="00373DB6"/>
    <w:rsid w:val="0037634D"/>
    <w:rsid w:val="003765FD"/>
    <w:rsid w:val="00377950"/>
    <w:rsid w:val="00381060"/>
    <w:rsid w:val="003827E8"/>
    <w:rsid w:val="00382A2A"/>
    <w:rsid w:val="00383B09"/>
    <w:rsid w:val="00386788"/>
    <w:rsid w:val="00386963"/>
    <w:rsid w:val="00393CF0"/>
    <w:rsid w:val="00393E2F"/>
    <w:rsid w:val="0039408F"/>
    <w:rsid w:val="0039607D"/>
    <w:rsid w:val="00397058"/>
    <w:rsid w:val="003A1865"/>
    <w:rsid w:val="003B2C36"/>
    <w:rsid w:val="003B33D3"/>
    <w:rsid w:val="003B4A73"/>
    <w:rsid w:val="003C0683"/>
    <w:rsid w:val="003C199C"/>
    <w:rsid w:val="003C2C01"/>
    <w:rsid w:val="003C5A2A"/>
    <w:rsid w:val="003C63F9"/>
    <w:rsid w:val="003C6ACB"/>
    <w:rsid w:val="003C76E0"/>
    <w:rsid w:val="003D0774"/>
    <w:rsid w:val="003D2253"/>
    <w:rsid w:val="003E7599"/>
    <w:rsid w:val="003F0A29"/>
    <w:rsid w:val="003F37C1"/>
    <w:rsid w:val="003F430C"/>
    <w:rsid w:val="003F44A3"/>
    <w:rsid w:val="003F60B4"/>
    <w:rsid w:val="00402E04"/>
    <w:rsid w:val="00410228"/>
    <w:rsid w:val="004105C0"/>
    <w:rsid w:val="00410749"/>
    <w:rsid w:val="00411451"/>
    <w:rsid w:val="004114BA"/>
    <w:rsid w:val="00412B4B"/>
    <w:rsid w:val="00414B20"/>
    <w:rsid w:val="00415B3A"/>
    <w:rsid w:val="00416AE3"/>
    <w:rsid w:val="004242A2"/>
    <w:rsid w:val="004256E9"/>
    <w:rsid w:val="00431439"/>
    <w:rsid w:val="004325CD"/>
    <w:rsid w:val="004330D0"/>
    <w:rsid w:val="004333DE"/>
    <w:rsid w:val="00433B29"/>
    <w:rsid w:val="00434DDD"/>
    <w:rsid w:val="00434F76"/>
    <w:rsid w:val="004405AC"/>
    <w:rsid w:val="004416A0"/>
    <w:rsid w:val="00444EAE"/>
    <w:rsid w:val="00446D60"/>
    <w:rsid w:val="00446D6A"/>
    <w:rsid w:val="00447DDD"/>
    <w:rsid w:val="0045004D"/>
    <w:rsid w:val="0045465D"/>
    <w:rsid w:val="00454E45"/>
    <w:rsid w:val="00466584"/>
    <w:rsid w:val="00466C0B"/>
    <w:rsid w:val="00473110"/>
    <w:rsid w:val="0048040A"/>
    <w:rsid w:val="00483531"/>
    <w:rsid w:val="00484F98"/>
    <w:rsid w:val="004879AB"/>
    <w:rsid w:val="00491D5E"/>
    <w:rsid w:val="004924A2"/>
    <w:rsid w:val="00494EC1"/>
    <w:rsid w:val="004A3A51"/>
    <w:rsid w:val="004A7932"/>
    <w:rsid w:val="004B0A1C"/>
    <w:rsid w:val="004B1F95"/>
    <w:rsid w:val="004B4361"/>
    <w:rsid w:val="004B4A27"/>
    <w:rsid w:val="004B589C"/>
    <w:rsid w:val="004B7C8B"/>
    <w:rsid w:val="004C0E1D"/>
    <w:rsid w:val="004C3C72"/>
    <w:rsid w:val="004C53DE"/>
    <w:rsid w:val="004C5502"/>
    <w:rsid w:val="004C726D"/>
    <w:rsid w:val="004D13A1"/>
    <w:rsid w:val="004D1551"/>
    <w:rsid w:val="004D1B72"/>
    <w:rsid w:val="004D5444"/>
    <w:rsid w:val="004D633E"/>
    <w:rsid w:val="004E2179"/>
    <w:rsid w:val="004E2873"/>
    <w:rsid w:val="004E52E4"/>
    <w:rsid w:val="004E79A6"/>
    <w:rsid w:val="004F048E"/>
    <w:rsid w:val="004F10AD"/>
    <w:rsid w:val="004F6B1F"/>
    <w:rsid w:val="004F700E"/>
    <w:rsid w:val="004F7CDD"/>
    <w:rsid w:val="00501790"/>
    <w:rsid w:val="005061D8"/>
    <w:rsid w:val="00506390"/>
    <w:rsid w:val="00506A29"/>
    <w:rsid w:val="00507664"/>
    <w:rsid w:val="00507E0C"/>
    <w:rsid w:val="00510A07"/>
    <w:rsid w:val="00510C5B"/>
    <w:rsid w:val="00511577"/>
    <w:rsid w:val="00511E5B"/>
    <w:rsid w:val="00512B03"/>
    <w:rsid w:val="00514173"/>
    <w:rsid w:val="005152A2"/>
    <w:rsid w:val="005216E6"/>
    <w:rsid w:val="00523791"/>
    <w:rsid w:val="00525B79"/>
    <w:rsid w:val="00531477"/>
    <w:rsid w:val="005315E3"/>
    <w:rsid w:val="00532434"/>
    <w:rsid w:val="00533496"/>
    <w:rsid w:val="00533C67"/>
    <w:rsid w:val="005366AB"/>
    <w:rsid w:val="0053688D"/>
    <w:rsid w:val="005373A6"/>
    <w:rsid w:val="00537D74"/>
    <w:rsid w:val="005434EA"/>
    <w:rsid w:val="00547EDF"/>
    <w:rsid w:val="00552D3E"/>
    <w:rsid w:val="00552FF0"/>
    <w:rsid w:val="00553B66"/>
    <w:rsid w:val="00554075"/>
    <w:rsid w:val="00555829"/>
    <w:rsid w:val="00561729"/>
    <w:rsid w:val="00563B20"/>
    <w:rsid w:val="00563D60"/>
    <w:rsid w:val="0056512F"/>
    <w:rsid w:val="00565236"/>
    <w:rsid w:val="005671B3"/>
    <w:rsid w:val="0057146A"/>
    <w:rsid w:val="00573353"/>
    <w:rsid w:val="00577A63"/>
    <w:rsid w:val="00584951"/>
    <w:rsid w:val="00587338"/>
    <w:rsid w:val="005879A3"/>
    <w:rsid w:val="005923A0"/>
    <w:rsid w:val="005937EC"/>
    <w:rsid w:val="00594868"/>
    <w:rsid w:val="00597C09"/>
    <w:rsid w:val="00597CF6"/>
    <w:rsid w:val="005A108F"/>
    <w:rsid w:val="005A258C"/>
    <w:rsid w:val="005A3727"/>
    <w:rsid w:val="005A74AB"/>
    <w:rsid w:val="005A7E02"/>
    <w:rsid w:val="005B0ED6"/>
    <w:rsid w:val="005B334B"/>
    <w:rsid w:val="005B3633"/>
    <w:rsid w:val="005B539C"/>
    <w:rsid w:val="005B7DD7"/>
    <w:rsid w:val="005C19DF"/>
    <w:rsid w:val="005C2678"/>
    <w:rsid w:val="005C367A"/>
    <w:rsid w:val="005C5F87"/>
    <w:rsid w:val="005C7870"/>
    <w:rsid w:val="005C7E12"/>
    <w:rsid w:val="005D21D8"/>
    <w:rsid w:val="005D49CB"/>
    <w:rsid w:val="005D4D34"/>
    <w:rsid w:val="005D7814"/>
    <w:rsid w:val="005E1F61"/>
    <w:rsid w:val="005E2857"/>
    <w:rsid w:val="005E6848"/>
    <w:rsid w:val="005E7119"/>
    <w:rsid w:val="005F0749"/>
    <w:rsid w:val="005F155C"/>
    <w:rsid w:val="005F1FD5"/>
    <w:rsid w:val="005F2C3E"/>
    <w:rsid w:val="005F301D"/>
    <w:rsid w:val="005F7D3E"/>
    <w:rsid w:val="006000FE"/>
    <w:rsid w:val="00602D18"/>
    <w:rsid w:val="006036A6"/>
    <w:rsid w:val="00603AB4"/>
    <w:rsid w:val="006070F7"/>
    <w:rsid w:val="0060731B"/>
    <w:rsid w:val="006165F9"/>
    <w:rsid w:val="00616A34"/>
    <w:rsid w:val="00621489"/>
    <w:rsid w:val="0062557D"/>
    <w:rsid w:val="00627F42"/>
    <w:rsid w:val="0063349D"/>
    <w:rsid w:val="00634167"/>
    <w:rsid w:val="00634464"/>
    <w:rsid w:val="00641267"/>
    <w:rsid w:val="006432DF"/>
    <w:rsid w:val="006440CF"/>
    <w:rsid w:val="0064516A"/>
    <w:rsid w:val="00645A8C"/>
    <w:rsid w:val="0064698B"/>
    <w:rsid w:val="00647EA6"/>
    <w:rsid w:val="00651047"/>
    <w:rsid w:val="006653E1"/>
    <w:rsid w:val="00666E52"/>
    <w:rsid w:val="00670144"/>
    <w:rsid w:val="0067036B"/>
    <w:rsid w:val="00677E3E"/>
    <w:rsid w:val="00681251"/>
    <w:rsid w:val="00686947"/>
    <w:rsid w:val="006942FC"/>
    <w:rsid w:val="0069677E"/>
    <w:rsid w:val="006A14C2"/>
    <w:rsid w:val="006A1F65"/>
    <w:rsid w:val="006A34A9"/>
    <w:rsid w:val="006A6F00"/>
    <w:rsid w:val="006B00D7"/>
    <w:rsid w:val="006B1B05"/>
    <w:rsid w:val="006B25FF"/>
    <w:rsid w:val="006B2B20"/>
    <w:rsid w:val="006B3314"/>
    <w:rsid w:val="006B76CF"/>
    <w:rsid w:val="006B77BC"/>
    <w:rsid w:val="006C4452"/>
    <w:rsid w:val="006D0169"/>
    <w:rsid w:val="006D38A3"/>
    <w:rsid w:val="006D4BD8"/>
    <w:rsid w:val="006D7262"/>
    <w:rsid w:val="006D7FAA"/>
    <w:rsid w:val="006E2873"/>
    <w:rsid w:val="006F5A5D"/>
    <w:rsid w:val="00700E97"/>
    <w:rsid w:val="00704675"/>
    <w:rsid w:val="007053E3"/>
    <w:rsid w:val="00705558"/>
    <w:rsid w:val="0070590C"/>
    <w:rsid w:val="007129E2"/>
    <w:rsid w:val="0071657B"/>
    <w:rsid w:val="00716E20"/>
    <w:rsid w:val="007171C4"/>
    <w:rsid w:val="00722D56"/>
    <w:rsid w:val="00723AE6"/>
    <w:rsid w:val="0073124A"/>
    <w:rsid w:val="00731329"/>
    <w:rsid w:val="0073149D"/>
    <w:rsid w:val="0073345A"/>
    <w:rsid w:val="007355BE"/>
    <w:rsid w:val="007378F6"/>
    <w:rsid w:val="007421A0"/>
    <w:rsid w:val="007444EC"/>
    <w:rsid w:val="0074647D"/>
    <w:rsid w:val="0074672F"/>
    <w:rsid w:val="00750531"/>
    <w:rsid w:val="00752205"/>
    <w:rsid w:val="00766197"/>
    <w:rsid w:val="007673CD"/>
    <w:rsid w:val="00771964"/>
    <w:rsid w:val="00773A54"/>
    <w:rsid w:val="007774D9"/>
    <w:rsid w:val="00783532"/>
    <w:rsid w:val="00784A1B"/>
    <w:rsid w:val="00786A54"/>
    <w:rsid w:val="007914A6"/>
    <w:rsid w:val="00792A4C"/>
    <w:rsid w:val="0079498C"/>
    <w:rsid w:val="00795E45"/>
    <w:rsid w:val="007A3947"/>
    <w:rsid w:val="007A63F5"/>
    <w:rsid w:val="007A71F9"/>
    <w:rsid w:val="007B1B7C"/>
    <w:rsid w:val="007B5A93"/>
    <w:rsid w:val="007C0429"/>
    <w:rsid w:val="007C1ECA"/>
    <w:rsid w:val="007C4A6D"/>
    <w:rsid w:val="007C58C4"/>
    <w:rsid w:val="007D1B3C"/>
    <w:rsid w:val="007D1E5F"/>
    <w:rsid w:val="007D2382"/>
    <w:rsid w:val="007D4926"/>
    <w:rsid w:val="007D520A"/>
    <w:rsid w:val="007D680E"/>
    <w:rsid w:val="007D7C07"/>
    <w:rsid w:val="007D7C49"/>
    <w:rsid w:val="007E1147"/>
    <w:rsid w:val="007E2155"/>
    <w:rsid w:val="007E2FFE"/>
    <w:rsid w:val="007E71BD"/>
    <w:rsid w:val="007F1B99"/>
    <w:rsid w:val="007F2906"/>
    <w:rsid w:val="007F747C"/>
    <w:rsid w:val="007F748C"/>
    <w:rsid w:val="008018F4"/>
    <w:rsid w:val="00803D46"/>
    <w:rsid w:val="00803E70"/>
    <w:rsid w:val="008053E4"/>
    <w:rsid w:val="00807378"/>
    <w:rsid w:val="00814BCB"/>
    <w:rsid w:val="00822231"/>
    <w:rsid w:val="0082394D"/>
    <w:rsid w:val="00824F51"/>
    <w:rsid w:val="00830A82"/>
    <w:rsid w:val="0083148D"/>
    <w:rsid w:val="00834C70"/>
    <w:rsid w:val="008410E6"/>
    <w:rsid w:val="0084447C"/>
    <w:rsid w:val="00845648"/>
    <w:rsid w:val="00845809"/>
    <w:rsid w:val="00854C14"/>
    <w:rsid w:val="00864611"/>
    <w:rsid w:val="008649BA"/>
    <w:rsid w:val="00866147"/>
    <w:rsid w:val="00872F21"/>
    <w:rsid w:val="00874E42"/>
    <w:rsid w:val="0087508B"/>
    <w:rsid w:val="00881A5D"/>
    <w:rsid w:val="00883E14"/>
    <w:rsid w:val="00885D2E"/>
    <w:rsid w:val="00890FCD"/>
    <w:rsid w:val="008924F2"/>
    <w:rsid w:val="008926A8"/>
    <w:rsid w:val="00892E9D"/>
    <w:rsid w:val="0089514A"/>
    <w:rsid w:val="008970A0"/>
    <w:rsid w:val="0089721C"/>
    <w:rsid w:val="008975A9"/>
    <w:rsid w:val="008A2244"/>
    <w:rsid w:val="008B378B"/>
    <w:rsid w:val="008B380C"/>
    <w:rsid w:val="008B46C3"/>
    <w:rsid w:val="008B5A32"/>
    <w:rsid w:val="008C065C"/>
    <w:rsid w:val="008C2252"/>
    <w:rsid w:val="008C3646"/>
    <w:rsid w:val="008C4E93"/>
    <w:rsid w:val="008C553B"/>
    <w:rsid w:val="008C624D"/>
    <w:rsid w:val="008D4538"/>
    <w:rsid w:val="008D4907"/>
    <w:rsid w:val="008D6079"/>
    <w:rsid w:val="008D6A0B"/>
    <w:rsid w:val="008D6B69"/>
    <w:rsid w:val="008D7F54"/>
    <w:rsid w:val="008E2110"/>
    <w:rsid w:val="008E5A81"/>
    <w:rsid w:val="008E66B3"/>
    <w:rsid w:val="008E7AC4"/>
    <w:rsid w:val="008F003B"/>
    <w:rsid w:val="008F236F"/>
    <w:rsid w:val="008F378A"/>
    <w:rsid w:val="008F424A"/>
    <w:rsid w:val="008F5866"/>
    <w:rsid w:val="008F79DE"/>
    <w:rsid w:val="00901945"/>
    <w:rsid w:val="00906E6E"/>
    <w:rsid w:val="00911126"/>
    <w:rsid w:val="00916315"/>
    <w:rsid w:val="00917966"/>
    <w:rsid w:val="00920F16"/>
    <w:rsid w:val="00931A63"/>
    <w:rsid w:val="00937946"/>
    <w:rsid w:val="00937A9B"/>
    <w:rsid w:val="0094091F"/>
    <w:rsid w:val="00942B99"/>
    <w:rsid w:val="00942EF6"/>
    <w:rsid w:val="00943255"/>
    <w:rsid w:val="009504FC"/>
    <w:rsid w:val="00951BC3"/>
    <w:rsid w:val="0095394E"/>
    <w:rsid w:val="00956F43"/>
    <w:rsid w:val="00961B0F"/>
    <w:rsid w:val="009672C5"/>
    <w:rsid w:val="0096786F"/>
    <w:rsid w:val="009703EC"/>
    <w:rsid w:val="009708D7"/>
    <w:rsid w:val="00971B3D"/>
    <w:rsid w:val="00971D6F"/>
    <w:rsid w:val="00972A2E"/>
    <w:rsid w:val="00980735"/>
    <w:rsid w:val="009840ED"/>
    <w:rsid w:val="00987F8F"/>
    <w:rsid w:val="0099292A"/>
    <w:rsid w:val="00992F0D"/>
    <w:rsid w:val="0099549C"/>
    <w:rsid w:val="009A0E58"/>
    <w:rsid w:val="009A1C78"/>
    <w:rsid w:val="009A4862"/>
    <w:rsid w:val="009A5BB0"/>
    <w:rsid w:val="009A5E55"/>
    <w:rsid w:val="009A65F1"/>
    <w:rsid w:val="009B0286"/>
    <w:rsid w:val="009B05B6"/>
    <w:rsid w:val="009B58B2"/>
    <w:rsid w:val="009B7409"/>
    <w:rsid w:val="009B756B"/>
    <w:rsid w:val="009C33DD"/>
    <w:rsid w:val="009C47F3"/>
    <w:rsid w:val="009C49FA"/>
    <w:rsid w:val="009C6114"/>
    <w:rsid w:val="009C63E9"/>
    <w:rsid w:val="009D0442"/>
    <w:rsid w:val="009D5E3E"/>
    <w:rsid w:val="009E2D89"/>
    <w:rsid w:val="009E3A7E"/>
    <w:rsid w:val="009F2E6E"/>
    <w:rsid w:val="009F5DCC"/>
    <w:rsid w:val="009F74B6"/>
    <w:rsid w:val="00A00F69"/>
    <w:rsid w:val="00A03D3E"/>
    <w:rsid w:val="00A03FED"/>
    <w:rsid w:val="00A0410E"/>
    <w:rsid w:val="00A06F8A"/>
    <w:rsid w:val="00A11B1A"/>
    <w:rsid w:val="00A11DA3"/>
    <w:rsid w:val="00A129A9"/>
    <w:rsid w:val="00A13B02"/>
    <w:rsid w:val="00A16CAF"/>
    <w:rsid w:val="00A22C44"/>
    <w:rsid w:val="00A22E9C"/>
    <w:rsid w:val="00A249A8"/>
    <w:rsid w:val="00A25F75"/>
    <w:rsid w:val="00A30252"/>
    <w:rsid w:val="00A3195E"/>
    <w:rsid w:val="00A3667A"/>
    <w:rsid w:val="00A36C70"/>
    <w:rsid w:val="00A401DD"/>
    <w:rsid w:val="00A41C77"/>
    <w:rsid w:val="00A421F4"/>
    <w:rsid w:val="00A44806"/>
    <w:rsid w:val="00A4608E"/>
    <w:rsid w:val="00A46094"/>
    <w:rsid w:val="00A470C0"/>
    <w:rsid w:val="00A473AC"/>
    <w:rsid w:val="00A474D0"/>
    <w:rsid w:val="00A52A42"/>
    <w:rsid w:val="00A52B53"/>
    <w:rsid w:val="00A54144"/>
    <w:rsid w:val="00A55D2D"/>
    <w:rsid w:val="00A60A38"/>
    <w:rsid w:val="00A61912"/>
    <w:rsid w:val="00A62885"/>
    <w:rsid w:val="00A635AF"/>
    <w:rsid w:val="00A649E3"/>
    <w:rsid w:val="00A6508E"/>
    <w:rsid w:val="00A65D67"/>
    <w:rsid w:val="00A7051D"/>
    <w:rsid w:val="00A72C18"/>
    <w:rsid w:val="00A75246"/>
    <w:rsid w:val="00A75775"/>
    <w:rsid w:val="00A7683D"/>
    <w:rsid w:val="00A827B2"/>
    <w:rsid w:val="00A87B52"/>
    <w:rsid w:val="00A902FD"/>
    <w:rsid w:val="00A91322"/>
    <w:rsid w:val="00A92165"/>
    <w:rsid w:val="00A9230B"/>
    <w:rsid w:val="00A9670B"/>
    <w:rsid w:val="00AA1855"/>
    <w:rsid w:val="00AA5915"/>
    <w:rsid w:val="00AA6B6A"/>
    <w:rsid w:val="00AB0AAF"/>
    <w:rsid w:val="00AB26C4"/>
    <w:rsid w:val="00AB3EA5"/>
    <w:rsid w:val="00AC017D"/>
    <w:rsid w:val="00AC34D5"/>
    <w:rsid w:val="00AC37A9"/>
    <w:rsid w:val="00AC46FD"/>
    <w:rsid w:val="00AC550F"/>
    <w:rsid w:val="00AC77AB"/>
    <w:rsid w:val="00AD04A8"/>
    <w:rsid w:val="00AD11E1"/>
    <w:rsid w:val="00AD55EE"/>
    <w:rsid w:val="00AD5F66"/>
    <w:rsid w:val="00AD6236"/>
    <w:rsid w:val="00AD67BD"/>
    <w:rsid w:val="00AD73DE"/>
    <w:rsid w:val="00AD7D55"/>
    <w:rsid w:val="00AE50D9"/>
    <w:rsid w:val="00AE56CF"/>
    <w:rsid w:val="00AE6F60"/>
    <w:rsid w:val="00AF0E22"/>
    <w:rsid w:val="00AF1E81"/>
    <w:rsid w:val="00AF21DA"/>
    <w:rsid w:val="00AF2CC9"/>
    <w:rsid w:val="00AF30FB"/>
    <w:rsid w:val="00AF4BA5"/>
    <w:rsid w:val="00B10CF1"/>
    <w:rsid w:val="00B112E5"/>
    <w:rsid w:val="00B12932"/>
    <w:rsid w:val="00B13685"/>
    <w:rsid w:val="00B1452F"/>
    <w:rsid w:val="00B148C7"/>
    <w:rsid w:val="00B17072"/>
    <w:rsid w:val="00B17E18"/>
    <w:rsid w:val="00B202DE"/>
    <w:rsid w:val="00B22C5D"/>
    <w:rsid w:val="00B24F28"/>
    <w:rsid w:val="00B26219"/>
    <w:rsid w:val="00B30B40"/>
    <w:rsid w:val="00B343B6"/>
    <w:rsid w:val="00B34F7F"/>
    <w:rsid w:val="00B3536B"/>
    <w:rsid w:val="00B35F5D"/>
    <w:rsid w:val="00B37B2F"/>
    <w:rsid w:val="00B40542"/>
    <w:rsid w:val="00B428B7"/>
    <w:rsid w:val="00B44CF6"/>
    <w:rsid w:val="00B45CA0"/>
    <w:rsid w:val="00B4702A"/>
    <w:rsid w:val="00B5193C"/>
    <w:rsid w:val="00B53903"/>
    <w:rsid w:val="00B554B3"/>
    <w:rsid w:val="00B5555B"/>
    <w:rsid w:val="00B55D65"/>
    <w:rsid w:val="00B55D80"/>
    <w:rsid w:val="00B56E27"/>
    <w:rsid w:val="00B624CE"/>
    <w:rsid w:val="00B637BA"/>
    <w:rsid w:val="00B645E8"/>
    <w:rsid w:val="00B66189"/>
    <w:rsid w:val="00B67063"/>
    <w:rsid w:val="00B67181"/>
    <w:rsid w:val="00B679AD"/>
    <w:rsid w:val="00B70F47"/>
    <w:rsid w:val="00B7126D"/>
    <w:rsid w:val="00B71BF3"/>
    <w:rsid w:val="00B732BE"/>
    <w:rsid w:val="00B7728B"/>
    <w:rsid w:val="00B8185B"/>
    <w:rsid w:val="00B8242B"/>
    <w:rsid w:val="00B82CA6"/>
    <w:rsid w:val="00B82E91"/>
    <w:rsid w:val="00B96C6D"/>
    <w:rsid w:val="00B97BD0"/>
    <w:rsid w:val="00BB518D"/>
    <w:rsid w:val="00BB58A2"/>
    <w:rsid w:val="00BC0F3A"/>
    <w:rsid w:val="00BC4A87"/>
    <w:rsid w:val="00BC71D2"/>
    <w:rsid w:val="00BD24C9"/>
    <w:rsid w:val="00BD522F"/>
    <w:rsid w:val="00BE25EE"/>
    <w:rsid w:val="00BE2CA5"/>
    <w:rsid w:val="00BE65CE"/>
    <w:rsid w:val="00BE74C7"/>
    <w:rsid w:val="00BF5555"/>
    <w:rsid w:val="00C01E9B"/>
    <w:rsid w:val="00C02644"/>
    <w:rsid w:val="00C02CAB"/>
    <w:rsid w:val="00C02FC8"/>
    <w:rsid w:val="00C06CBC"/>
    <w:rsid w:val="00C133B8"/>
    <w:rsid w:val="00C14C76"/>
    <w:rsid w:val="00C17CF3"/>
    <w:rsid w:val="00C2148C"/>
    <w:rsid w:val="00C24055"/>
    <w:rsid w:val="00C25AAB"/>
    <w:rsid w:val="00C365E1"/>
    <w:rsid w:val="00C37485"/>
    <w:rsid w:val="00C415C0"/>
    <w:rsid w:val="00C42D98"/>
    <w:rsid w:val="00C44BA9"/>
    <w:rsid w:val="00C50730"/>
    <w:rsid w:val="00C51E3A"/>
    <w:rsid w:val="00C5390D"/>
    <w:rsid w:val="00C55A61"/>
    <w:rsid w:val="00C61271"/>
    <w:rsid w:val="00C615D7"/>
    <w:rsid w:val="00C635EF"/>
    <w:rsid w:val="00C63756"/>
    <w:rsid w:val="00C674C7"/>
    <w:rsid w:val="00C76BB5"/>
    <w:rsid w:val="00C7704B"/>
    <w:rsid w:val="00C8140B"/>
    <w:rsid w:val="00C82009"/>
    <w:rsid w:val="00C82CB7"/>
    <w:rsid w:val="00C854C9"/>
    <w:rsid w:val="00C86E76"/>
    <w:rsid w:val="00C87358"/>
    <w:rsid w:val="00C938FB"/>
    <w:rsid w:val="00C94372"/>
    <w:rsid w:val="00C95DDC"/>
    <w:rsid w:val="00CA149D"/>
    <w:rsid w:val="00CA2374"/>
    <w:rsid w:val="00CA2522"/>
    <w:rsid w:val="00CA3AC1"/>
    <w:rsid w:val="00CA3B95"/>
    <w:rsid w:val="00CA3F0B"/>
    <w:rsid w:val="00CB0089"/>
    <w:rsid w:val="00CB07D9"/>
    <w:rsid w:val="00CB1F45"/>
    <w:rsid w:val="00CB404F"/>
    <w:rsid w:val="00CB5039"/>
    <w:rsid w:val="00CB5FA5"/>
    <w:rsid w:val="00CB6A00"/>
    <w:rsid w:val="00CB74AA"/>
    <w:rsid w:val="00CC3997"/>
    <w:rsid w:val="00CC4CBE"/>
    <w:rsid w:val="00CD09AD"/>
    <w:rsid w:val="00CD29E9"/>
    <w:rsid w:val="00CD2ACB"/>
    <w:rsid w:val="00CD32A1"/>
    <w:rsid w:val="00CD63C9"/>
    <w:rsid w:val="00CD7BB7"/>
    <w:rsid w:val="00CE042B"/>
    <w:rsid w:val="00CE0AAE"/>
    <w:rsid w:val="00CE117B"/>
    <w:rsid w:val="00CE4598"/>
    <w:rsid w:val="00CE6FB9"/>
    <w:rsid w:val="00CF2BF7"/>
    <w:rsid w:val="00CF6DDB"/>
    <w:rsid w:val="00D00D03"/>
    <w:rsid w:val="00D046C9"/>
    <w:rsid w:val="00D069B2"/>
    <w:rsid w:val="00D12BC3"/>
    <w:rsid w:val="00D21AB6"/>
    <w:rsid w:val="00D23633"/>
    <w:rsid w:val="00D23D1A"/>
    <w:rsid w:val="00D268C3"/>
    <w:rsid w:val="00D27947"/>
    <w:rsid w:val="00D32230"/>
    <w:rsid w:val="00D32388"/>
    <w:rsid w:val="00D32D15"/>
    <w:rsid w:val="00D40820"/>
    <w:rsid w:val="00D40DDB"/>
    <w:rsid w:val="00D41428"/>
    <w:rsid w:val="00D42A60"/>
    <w:rsid w:val="00D4498D"/>
    <w:rsid w:val="00D44ADA"/>
    <w:rsid w:val="00D4763D"/>
    <w:rsid w:val="00D509BD"/>
    <w:rsid w:val="00D52568"/>
    <w:rsid w:val="00D54075"/>
    <w:rsid w:val="00D549F6"/>
    <w:rsid w:val="00D60543"/>
    <w:rsid w:val="00D615E2"/>
    <w:rsid w:val="00D63019"/>
    <w:rsid w:val="00D646F0"/>
    <w:rsid w:val="00D64F7B"/>
    <w:rsid w:val="00D659F2"/>
    <w:rsid w:val="00D671B0"/>
    <w:rsid w:val="00D673AD"/>
    <w:rsid w:val="00D758FE"/>
    <w:rsid w:val="00D774CE"/>
    <w:rsid w:val="00D77B44"/>
    <w:rsid w:val="00D77CD6"/>
    <w:rsid w:val="00D800A4"/>
    <w:rsid w:val="00D80365"/>
    <w:rsid w:val="00D81541"/>
    <w:rsid w:val="00D84638"/>
    <w:rsid w:val="00D84F47"/>
    <w:rsid w:val="00D86BAB"/>
    <w:rsid w:val="00D905A5"/>
    <w:rsid w:val="00D91279"/>
    <w:rsid w:val="00D919F7"/>
    <w:rsid w:val="00D93E1B"/>
    <w:rsid w:val="00D97AB8"/>
    <w:rsid w:val="00DA27C9"/>
    <w:rsid w:val="00DA62F7"/>
    <w:rsid w:val="00DB0E2D"/>
    <w:rsid w:val="00DB2852"/>
    <w:rsid w:val="00DB6448"/>
    <w:rsid w:val="00DB6927"/>
    <w:rsid w:val="00DC1C49"/>
    <w:rsid w:val="00DC1FC5"/>
    <w:rsid w:val="00DC2A5C"/>
    <w:rsid w:val="00DC4B66"/>
    <w:rsid w:val="00DC4CF8"/>
    <w:rsid w:val="00DC4D45"/>
    <w:rsid w:val="00DC5294"/>
    <w:rsid w:val="00DC6EDB"/>
    <w:rsid w:val="00DC6FF8"/>
    <w:rsid w:val="00DC775A"/>
    <w:rsid w:val="00DD03FE"/>
    <w:rsid w:val="00DD0C46"/>
    <w:rsid w:val="00DD36B0"/>
    <w:rsid w:val="00DD46AA"/>
    <w:rsid w:val="00DD4AB5"/>
    <w:rsid w:val="00DD504A"/>
    <w:rsid w:val="00DD5843"/>
    <w:rsid w:val="00DD5F27"/>
    <w:rsid w:val="00DD6821"/>
    <w:rsid w:val="00DE09FB"/>
    <w:rsid w:val="00DE1466"/>
    <w:rsid w:val="00DE1BBF"/>
    <w:rsid w:val="00DE3453"/>
    <w:rsid w:val="00DE4DEA"/>
    <w:rsid w:val="00DF0185"/>
    <w:rsid w:val="00DF08B7"/>
    <w:rsid w:val="00DF3DF0"/>
    <w:rsid w:val="00DF56F4"/>
    <w:rsid w:val="00DF5787"/>
    <w:rsid w:val="00E0235F"/>
    <w:rsid w:val="00E03C8A"/>
    <w:rsid w:val="00E04304"/>
    <w:rsid w:val="00E04F54"/>
    <w:rsid w:val="00E050AF"/>
    <w:rsid w:val="00E0520F"/>
    <w:rsid w:val="00E05B48"/>
    <w:rsid w:val="00E12E4E"/>
    <w:rsid w:val="00E13620"/>
    <w:rsid w:val="00E1450E"/>
    <w:rsid w:val="00E16C2B"/>
    <w:rsid w:val="00E17976"/>
    <w:rsid w:val="00E20092"/>
    <w:rsid w:val="00E2031C"/>
    <w:rsid w:val="00E22019"/>
    <w:rsid w:val="00E231D3"/>
    <w:rsid w:val="00E24079"/>
    <w:rsid w:val="00E24752"/>
    <w:rsid w:val="00E3096B"/>
    <w:rsid w:val="00E3153B"/>
    <w:rsid w:val="00E327E5"/>
    <w:rsid w:val="00E43BC4"/>
    <w:rsid w:val="00E45FB6"/>
    <w:rsid w:val="00E47A50"/>
    <w:rsid w:val="00E47DCB"/>
    <w:rsid w:val="00E5061F"/>
    <w:rsid w:val="00E50CE1"/>
    <w:rsid w:val="00E52DB6"/>
    <w:rsid w:val="00E65501"/>
    <w:rsid w:val="00E67CB9"/>
    <w:rsid w:val="00E70543"/>
    <w:rsid w:val="00E74D6A"/>
    <w:rsid w:val="00E74EAF"/>
    <w:rsid w:val="00E75275"/>
    <w:rsid w:val="00E800E8"/>
    <w:rsid w:val="00E8042D"/>
    <w:rsid w:val="00E82A1A"/>
    <w:rsid w:val="00E836F0"/>
    <w:rsid w:val="00E8451D"/>
    <w:rsid w:val="00E8658F"/>
    <w:rsid w:val="00E867B9"/>
    <w:rsid w:val="00E86EE7"/>
    <w:rsid w:val="00E86F9D"/>
    <w:rsid w:val="00E95BB8"/>
    <w:rsid w:val="00EA014A"/>
    <w:rsid w:val="00EA45DB"/>
    <w:rsid w:val="00EA7A33"/>
    <w:rsid w:val="00EB33B5"/>
    <w:rsid w:val="00EB4EED"/>
    <w:rsid w:val="00EB62EB"/>
    <w:rsid w:val="00EC140A"/>
    <w:rsid w:val="00EC38B1"/>
    <w:rsid w:val="00EC3DF7"/>
    <w:rsid w:val="00EC7342"/>
    <w:rsid w:val="00EC7E61"/>
    <w:rsid w:val="00ED3D37"/>
    <w:rsid w:val="00ED77E4"/>
    <w:rsid w:val="00EE36D7"/>
    <w:rsid w:val="00EE4EAD"/>
    <w:rsid w:val="00EE7316"/>
    <w:rsid w:val="00EF34E8"/>
    <w:rsid w:val="00EF3847"/>
    <w:rsid w:val="00EF4399"/>
    <w:rsid w:val="00EF5A90"/>
    <w:rsid w:val="00EF68C7"/>
    <w:rsid w:val="00F012E0"/>
    <w:rsid w:val="00F06083"/>
    <w:rsid w:val="00F06613"/>
    <w:rsid w:val="00F10658"/>
    <w:rsid w:val="00F12D8A"/>
    <w:rsid w:val="00F13EC3"/>
    <w:rsid w:val="00F158FF"/>
    <w:rsid w:val="00F20B6F"/>
    <w:rsid w:val="00F2210B"/>
    <w:rsid w:val="00F244FA"/>
    <w:rsid w:val="00F252D9"/>
    <w:rsid w:val="00F25BE8"/>
    <w:rsid w:val="00F26111"/>
    <w:rsid w:val="00F301FC"/>
    <w:rsid w:val="00F30B40"/>
    <w:rsid w:val="00F30C39"/>
    <w:rsid w:val="00F3425D"/>
    <w:rsid w:val="00F34ECE"/>
    <w:rsid w:val="00F41644"/>
    <w:rsid w:val="00F47863"/>
    <w:rsid w:val="00F47E94"/>
    <w:rsid w:val="00F51B1F"/>
    <w:rsid w:val="00F54793"/>
    <w:rsid w:val="00F63B1B"/>
    <w:rsid w:val="00F6655B"/>
    <w:rsid w:val="00F70A97"/>
    <w:rsid w:val="00F70C88"/>
    <w:rsid w:val="00F726B4"/>
    <w:rsid w:val="00F72F5A"/>
    <w:rsid w:val="00F73D49"/>
    <w:rsid w:val="00F76C91"/>
    <w:rsid w:val="00F80314"/>
    <w:rsid w:val="00F823C7"/>
    <w:rsid w:val="00F82F4F"/>
    <w:rsid w:val="00F84376"/>
    <w:rsid w:val="00F84914"/>
    <w:rsid w:val="00F8700C"/>
    <w:rsid w:val="00F96D25"/>
    <w:rsid w:val="00F96DF6"/>
    <w:rsid w:val="00FA0737"/>
    <w:rsid w:val="00FA3CB8"/>
    <w:rsid w:val="00FA4E68"/>
    <w:rsid w:val="00FA501D"/>
    <w:rsid w:val="00FA7986"/>
    <w:rsid w:val="00FB0798"/>
    <w:rsid w:val="00FB15A0"/>
    <w:rsid w:val="00FB1AAF"/>
    <w:rsid w:val="00FB4ED7"/>
    <w:rsid w:val="00FB5215"/>
    <w:rsid w:val="00FB5842"/>
    <w:rsid w:val="00FB7357"/>
    <w:rsid w:val="00FC0988"/>
    <w:rsid w:val="00FC4D71"/>
    <w:rsid w:val="00FC79E6"/>
    <w:rsid w:val="00FD1B97"/>
    <w:rsid w:val="00FD37F3"/>
    <w:rsid w:val="00FD52F4"/>
    <w:rsid w:val="00FD5856"/>
    <w:rsid w:val="00FD7133"/>
    <w:rsid w:val="00FD7CB3"/>
    <w:rsid w:val="00FE3845"/>
    <w:rsid w:val="00FE4998"/>
    <w:rsid w:val="00FE680F"/>
    <w:rsid w:val="00FF2E49"/>
    <w:rsid w:val="00FF49ED"/>
    <w:rsid w:val="00FF54CC"/>
    <w:rsid w:val="00FF59A7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F1E16A7C7339D7AD62B449C1182F11E944E9F0C52B6D5AFA2791ADFAFE9A3E5DO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9002-BD65-4C9D-A8CC-30A5AA1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182</Pages>
  <Words>74224</Words>
  <Characters>423078</Characters>
  <Application>Microsoft Office Word</Application>
  <DocSecurity>0</DocSecurity>
  <Lines>3525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71</cp:revision>
  <cp:lastPrinted>2020-02-03T08:45:00Z</cp:lastPrinted>
  <dcterms:created xsi:type="dcterms:W3CDTF">2022-11-08T05:42:00Z</dcterms:created>
  <dcterms:modified xsi:type="dcterms:W3CDTF">2024-12-09T07:58:00Z</dcterms:modified>
</cp:coreProperties>
</file>