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 xml:space="preserve">В </w:t>
      </w:r>
      <w:proofErr w:type="spellStart"/>
      <w:r>
        <w:rPr>
          <w:b/>
          <w:bCs/>
          <w:color w:val="333333"/>
        </w:rPr>
        <w:t>Минсозащиты</w:t>
      </w:r>
      <w:proofErr w:type="spellEnd"/>
      <w:r>
        <w:rPr>
          <w:b/>
          <w:bCs/>
          <w:color w:val="333333"/>
        </w:rPr>
        <w:t xml:space="preserve"> Бурятии напомнили об окончании срока оформления карты «Мир» для получения социальных выплат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При отсутствии у получателя карты «МИР» зачисление средств на лицевые счета граждан производиться не будут по причине «не национальный платежный инструмент/иные причины».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color w:val="333333"/>
        </w:rPr>
        <w:t>Для переоформления реквизитов необходимо до  1 октября 2020 года  направить:</w:t>
      </w:r>
      <w:r>
        <w:rPr>
          <w:color w:val="333333"/>
        </w:rPr>
        <w:br/>
        <w:t>-  заявление в свободной форме о переводе социальных выплат на новый счет карты «МИР». </w:t>
      </w:r>
      <w:r>
        <w:rPr>
          <w:color w:val="333333"/>
        </w:rPr>
        <w:br/>
        <w:t>-  паспорт (лицевая сторона - ФИО и место выдачи, и страница с отметкой о регистрации по месту жительства);</w:t>
      </w:r>
      <w:r>
        <w:rPr>
          <w:color w:val="333333"/>
        </w:rPr>
        <w:br/>
        <w:t>- реквизиты банковского счета -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color w:val="333333"/>
        </w:rPr>
        <w:t>Все документы можно направить на эл. адрес отдела соцзащиты вашего района: </w:t>
      </w:r>
      <w:hyperlink r:id="rId4" w:tgtFrame="_blank" w:history="1">
        <w:r>
          <w:rPr>
            <w:rStyle w:val="a3"/>
            <w:color w:val="005BD1"/>
          </w:rPr>
          <w:t>http://www.cspn-rb.ru/client/gde/</w:t>
        </w:r>
      </w:hyperlink>
      <w:r>
        <w:rPr>
          <w:color w:val="333333"/>
        </w:rPr>
        <w:t xml:space="preserve">, если Вы проживаете в г. Улан-Удэ отправлять на: </w:t>
      </w:r>
      <w:hyperlink r:id="rId5" w:history="1">
        <w:r>
          <w:rPr>
            <w:rStyle w:val="a3"/>
          </w:rPr>
          <w:t>uszn-express@minsoc-buryatia.ru</w:t>
        </w:r>
      </w:hyperlink>
      <w:r>
        <w:rPr>
          <w:color w:val="333333"/>
        </w:rPr>
        <w:t>.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2"/>
          <w:szCs w:val="22"/>
        </w:rPr>
        <w:t>  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На карту «МИР» должны перейти получатели ВСЕХ социальных выплат, в </w:t>
      </w:r>
      <w:proofErr w:type="spellStart"/>
      <w:r>
        <w:rPr>
          <w:color w:val="333333"/>
        </w:rPr>
        <w:t>т.ч</w:t>
      </w:r>
      <w:proofErr w:type="spellEnd"/>
      <w:r>
        <w:rPr>
          <w:color w:val="333333"/>
        </w:rPr>
        <w:t>. субсидий на оплату ЖКУ и мер социальной поддержки (ветераны всех категорий и инвалиды).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Карта может быть любого банка, главное, чтобы карта была платежной системы «МИР», также карта может быть получена в любом регионе. Если вы находитесь за пределами Российской Федерации, можно открыть счет онлайн воспользовавшись сервисом «личный кабинет» и направить реквизиты данного счета.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color w:val="333333"/>
        </w:rPr>
        <w:t>Напоминаем, до 1 июля 2020 года должен был завершиться переход клиентов, получающих пенсии и иные социальные выплаты на национальную платёжную систему – карту «МИР».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color w:val="333333"/>
        </w:rPr>
        <w:t xml:space="preserve">Но в условиях распространения </w:t>
      </w:r>
      <w:proofErr w:type="spellStart"/>
      <w:r>
        <w:rPr>
          <w:color w:val="333333"/>
        </w:rPr>
        <w:t>коронавирусной</w:t>
      </w:r>
      <w:proofErr w:type="spellEnd"/>
      <w:r>
        <w:rPr>
          <w:color w:val="333333"/>
        </w:rPr>
        <w:t xml:space="preserve"> инфекции и установления на территории Российской Федерации ограничения передвижения граждан, а также с учетом социальной значимости социальных выплат Банк России продлил переход до 1 октября 2020 года.</w:t>
      </w:r>
    </w:p>
    <w:p w:rsidR="006C40BE" w:rsidRDefault="006C40BE" w:rsidP="006C40BE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color w:val="333333"/>
        </w:rPr>
        <w:t>Данное требование касается только граждан, получающих социальные выплаты на счета банковских карт других платежных систем («</w:t>
      </w:r>
      <w:proofErr w:type="spellStart"/>
      <w:r>
        <w:rPr>
          <w:color w:val="333333"/>
        </w:rPr>
        <w:t>MasterCard</w:t>
      </w:r>
      <w:proofErr w:type="spellEnd"/>
      <w:r>
        <w:rPr>
          <w:color w:val="333333"/>
        </w:rPr>
        <w:t>», «</w:t>
      </w:r>
      <w:proofErr w:type="spellStart"/>
      <w:r>
        <w:rPr>
          <w:color w:val="333333"/>
        </w:rPr>
        <w:t>Visa</w:t>
      </w:r>
      <w:proofErr w:type="spellEnd"/>
      <w:r>
        <w:rPr>
          <w:color w:val="333333"/>
        </w:rPr>
        <w:t>»). Оно не распространяется на тех получателей, кому выплаты зачисляют на счет по вкладу (сберкнижку) или доставляют почтой. Для них с 1 октября текущего года ничего не изменится, льгота будет доставляться по той же схеме, что и раньше.</w:t>
      </w:r>
    </w:p>
    <w:p w:rsidR="009F539D" w:rsidRDefault="009F539D">
      <w:bookmarkStart w:id="0" w:name="_GoBack"/>
      <w:bookmarkEnd w:id="0"/>
    </w:p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BE"/>
    <w:rsid w:val="006C40BE"/>
    <w:rsid w:val="009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D2623-2DA1-4E0D-A9D0-7DF78BD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0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0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-express@minsoc-buryatia.ru" TargetMode="External"/><Relationship Id="rId4" Type="http://schemas.openxmlformats.org/officeDocument/2006/relationships/hyperlink" Target="http://www.cspn-rb.ru/client/g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 Николаевич</dc:creator>
  <cp:keywords/>
  <dc:description/>
  <cp:lastModifiedBy>Алексеев Андрей Николаевич</cp:lastModifiedBy>
  <cp:revision>1</cp:revision>
  <dcterms:created xsi:type="dcterms:W3CDTF">2020-09-22T00:20:00Z</dcterms:created>
  <dcterms:modified xsi:type="dcterms:W3CDTF">2020-09-22T00:21:00Z</dcterms:modified>
</cp:coreProperties>
</file>